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E70A" w14:textId="14675734" w:rsidR="00E976E8" w:rsidRPr="00E11508" w:rsidRDefault="00271DC8" w:rsidP="0058076E">
      <w:pPr>
        <w:tabs>
          <w:tab w:val="left" w:pos="9810"/>
        </w:tabs>
        <w:spacing w:after="0" w:line="240" w:lineRule="auto"/>
        <w:ind w:right="360"/>
        <w:jc w:val="center"/>
        <w:rPr>
          <w:rFonts w:cstheme="minorHAnsi"/>
          <w:b/>
          <w:bCs/>
          <w:sz w:val="40"/>
          <w:szCs w:val="40"/>
        </w:rPr>
      </w:pPr>
      <w:r w:rsidRPr="00E11508">
        <w:rPr>
          <w:rFonts w:cstheme="minorHAnsi"/>
          <w:b/>
          <w:bCs/>
          <w:sz w:val="40"/>
          <w:szCs w:val="40"/>
        </w:rPr>
        <w:t>Independence Strategy [</w:t>
      </w:r>
      <w:r w:rsidR="00E976E8" w:rsidRPr="00E11508">
        <w:rPr>
          <w:rFonts w:cstheme="minorHAnsi"/>
          <w:b/>
          <w:bCs/>
          <w:sz w:val="40"/>
          <w:szCs w:val="40"/>
        </w:rPr>
        <w:t>t</w:t>
      </w:r>
      <w:r w:rsidR="009434C4" w:rsidRPr="00E11508">
        <w:rPr>
          <w:rFonts w:cstheme="minorHAnsi"/>
          <w:b/>
          <w:bCs/>
          <w:sz w:val="40"/>
          <w:szCs w:val="40"/>
        </w:rPr>
        <w:t>emplate</w:t>
      </w:r>
      <w:r w:rsidR="00806D90" w:rsidRPr="00E11508">
        <w:rPr>
          <w:rFonts w:cstheme="minorHAnsi"/>
          <w:b/>
          <w:bCs/>
          <w:sz w:val="40"/>
          <w:szCs w:val="40"/>
        </w:rPr>
        <w:t>]</w:t>
      </w:r>
      <w:r w:rsidR="009434C4" w:rsidRPr="00E11508">
        <w:rPr>
          <w:rFonts w:cstheme="minorHAnsi"/>
          <w:b/>
          <w:bCs/>
          <w:sz w:val="40"/>
          <w:szCs w:val="40"/>
        </w:rPr>
        <w:t xml:space="preserve"> </w:t>
      </w:r>
      <w:r w:rsidR="00A1682A" w:rsidRPr="00E11508">
        <w:rPr>
          <w:rFonts w:cstheme="minorHAnsi"/>
          <w:b/>
          <w:bCs/>
          <w:sz w:val="40"/>
          <w:szCs w:val="40"/>
        </w:rPr>
        <w:t>for the</w:t>
      </w:r>
    </w:p>
    <w:p w14:paraId="14C27A17" w14:textId="36F50D6E" w:rsidR="00145550" w:rsidRPr="00E11508" w:rsidRDefault="00564778" w:rsidP="0058076E">
      <w:pPr>
        <w:tabs>
          <w:tab w:val="left" w:pos="9810"/>
        </w:tabs>
        <w:spacing w:after="0" w:line="240" w:lineRule="auto"/>
        <w:ind w:right="360"/>
        <w:jc w:val="center"/>
        <w:rPr>
          <w:rFonts w:cstheme="minorHAnsi"/>
          <w:sz w:val="40"/>
          <w:szCs w:val="40"/>
        </w:rPr>
      </w:pPr>
      <w:r w:rsidRPr="00E11508">
        <w:rPr>
          <w:rFonts w:cstheme="minorHAnsi"/>
          <w:b/>
          <w:bCs/>
          <w:sz w:val="40"/>
          <w:szCs w:val="40"/>
        </w:rPr>
        <w:t>Office of the Auditor</w:t>
      </w:r>
      <w:r w:rsidR="00E976E8" w:rsidRPr="00E11508">
        <w:rPr>
          <w:rFonts w:cstheme="minorHAnsi"/>
          <w:b/>
          <w:bCs/>
          <w:sz w:val="40"/>
          <w:szCs w:val="40"/>
        </w:rPr>
        <w:t>-</w:t>
      </w:r>
      <w:r w:rsidR="009434C4" w:rsidRPr="00E11508">
        <w:rPr>
          <w:rFonts w:cstheme="minorHAnsi"/>
          <w:b/>
          <w:bCs/>
          <w:sz w:val="40"/>
          <w:szCs w:val="40"/>
        </w:rPr>
        <w:t>General of</w:t>
      </w:r>
      <w:r w:rsidR="00A1577A">
        <w:rPr>
          <w:rFonts w:cstheme="minorHAnsi"/>
          <w:b/>
          <w:bCs/>
          <w:sz w:val="40"/>
          <w:szCs w:val="40"/>
        </w:rPr>
        <w:t xml:space="preserve"> </w:t>
      </w:r>
      <w:r w:rsidR="00145550" w:rsidRPr="00E11508">
        <w:rPr>
          <w:rFonts w:cstheme="minorHAnsi"/>
          <w:b/>
          <w:bCs/>
          <w:sz w:val="40"/>
          <w:szCs w:val="40"/>
        </w:rPr>
        <w:t>xxx</w:t>
      </w:r>
    </w:p>
    <w:p w14:paraId="1A831AB1" w14:textId="7E591DB5" w:rsidR="004B60E4" w:rsidRPr="004B60E4" w:rsidRDefault="004B60E4">
      <w:pPr>
        <w:pStyle w:val="TOC1"/>
        <w:tabs>
          <w:tab w:val="right" w:leader="dot" w:pos="9016"/>
        </w:tabs>
        <w:rPr>
          <w:rFonts w:eastAsiaTheme="minorEastAsia" w:cstheme="minorBidi"/>
          <w:b w:val="0"/>
          <w:bCs w:val="0"/>
          <w:noProof/>
          <w:sz w:val="22"/>
          <w:szCs w:val="22"/>
          <w:lang w:eastAsia="en-NZ"/>
        </w:rPr>
      </w:pPr>
      <w:r w:rsidRPr="004B60E4">
        <w:fldChar w:fldCharType="begin"/>
      </w:r>
      <w:r w:rsidRPr="004B60E4">
        <w:instrText xml:space="preserve"> TOC \o "1-3" \h \z \u </w:instrText>
      </w:r>
      <w:r w:rsidRPr="004B60E4">
        <w:fldChar w:fldCharType="separate"/>
      </w:r>
      <w:hyperlink w:anchor="_Toc78975983" w:history="1">
        <w:r w:rsidRPr="004B60E4">
          <w:rPr>
            <w:rStyle w:val="Hyperlink"/>
            <w:noProof/>
          </w:rPr>
          <w:t>Letter from the Auditor-General</w:t>
        </w:r>
        <w:r w:rsidRPr="004B60E4">
          <w:rPr>
            <w:noProof/>
            <w:webHidden/>
          </w:rPr>
          <w:tab/>
        </w:r>
        <w:r w:rsidRPr="004B60E4">
          <w:rPr>
            <w:noProof/>
            <w:webHidden/>
          </w:rPr>
          <w:fldChar w:fldCharType="begin"/>
        </w:r>
        <w:r w:rsidRPr="004B60E4">
          <w:rPr>
            <w:noProof/>
            <w:webHidden/>
          </w:rPr>
          <w:instrText xml:space="preserve"> PAGEREF _Toc78975983 \h </w:instrText>
        </w:r>
        <w:r w:rsidRPr="004B60E4">
          <w:rPr>
            <w:noProof/>
            <w:webHidden/>
          </w:rPr>
        </w:r>
        <w:r w:rsidRPr="004B60E4">
          <w:rPr>
            <w:noProof/>
            <w:webHidden/>
          </w:rPr>
          <w:fldChar w:fldCharType="separate"/>
        </w:r>
        <w:r w:rsidRPr="004B60E4">
          <w:rPr>
            <w:noProof/>
            <w:webHidden/>
          </w:rPr>
          <w:t>1</w:t>
        </w:r>
        <w:r w:rsidRPr="004B60E4">
          <w:rPr>
            <w:noProof/>
            <w:webHidden/>
          </w:rPr>
          <w:fldChar w:fldCharType="end"/>
        </w:r>
      </w:hyperlink>
    </w:p>
    <w:p w14:paraId="32A3A662" w14:textId="65345A42"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84" w:history="1">
        <w:r w:rsidR="004B60E4" w:rsidRPr="004B60E4">
          <w:rPr>
            <w:rStyle w:val="Hyperlink"/>
            <w:noProof/>
          </w:rPr>
          <w:t>Executive summary [suggested]</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_Toc78975984 \h </w:instrText>
        </w:r>
        <w:r w:rsidR="004B60E4" w:rsidRPr="004B60E4">
          <w:rPr>
            <w:noProof/>
            <w:webHidden/>
          </w:rPr>
        </w:r>
        <w:r w:rsidR="004B60E4" w:rsidRPr="004B60E4">
          <w:rPr>
            <w:noProof/>
            <w:webHidden/>
          </w:rPr>
          <w:fldChar w:fldCharType="separate"/>
        </w:r>
        <w:r w:rsidR="004B60E4" w:rsidRPr="004B60E4">
          <w:rPr>
            <w:noProof/>
            <w:webHidden/>
          </w:rPr>
          <w:t>2</w:t>
        </w:r>
        <w:r w:rsidR="004B60E4" w:rsidRPr="004B60E4">
          <w:rPr>
            <w:noProof/>
            <w:webHidden/>
          </w:rPr>
          <w:fldChar w:fldCharType="end"/>
        </w:r>
      </w:hyperlink>
    </w:p>
    <w:p w14:paraId="4B32D7C7" w14:textId="45335F8C"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85" w:history="1">
        <w:r w:rsidR="004B60E4" w:rsidRPr="004B60E4">
          <w:rPr>
            <w:rStyle w:val="Hyperlink"/>
            <w:noProof/>
          </w:rPr>
          <w:t>Background</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_Toc78975985 \h </w:instrText>
        </w:r>
        <w:r w:rsidR="004B60E4" w:rsidRPr="004B60E4">
          <w:rPr>
            <w:noProof/>
            <w:webHidden/>
          </w:rPr>
        </w:r>
        <w:r w:rsidR="004B60E4" w:rsidRPr="004B60E4">
          <w:rPr>
            <w:noProof/>
            <w:webHidden/>
          </w:rPr>
          <w:fldChar w:fldCharType="separate"/>
        </w:r>
        <w:r w:rsidR="004B60E4" w:rsidRPr="004B60E4">
          <w:rPr>
            <w:noProof/>
            <w:webHidden/>
          </w:rPr>
          <w:t>3</w:t>
        </w:r>
        <w:r w:rsidR="004B60E4" w:rsidRPr="004B60E4">
          <w:rPr>
            <w:noProof/>
            <w:webHidden/>
          </w:rPr>
          <w:fldChar w:fldCharType="end"/>
        </w:r>
      </w:hyperlink>
    </w:p>
    <w:p w14:paraId="788CCB23" w14:textId="54D28A62"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86" w:history="1">
        <w:r w:rsidR="004B60E4" w:rsidRPr="004B60E4">
          <w:rPr>
            <w:rStyle w:val="Hyperlink"/>
            <w:i w:val="0"/>
            <w:iCs w:val="0"/>
            <w:noProof/>
          </w:rPr>
          <w:t>Office of the OAG</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_Toc78975986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3</w:t>
        </w:r>
        <w:r w:rsidR="004B60E4" w:rsidRPr="004B60E4">
          <w:rPr>
            <w:i w:val="0"/>
            <w:iCs w:val="0"/>
            <w:noProof/>
            <w:webHidden/>
          </w:rPr>
          <w:fldChar w:fldCharType="end"/>
        </w:r>
      </w:hyperlink>
    </w:p>
    <w:p w14:paraId="4C59FE24" w14:textId="347D9D0A"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87" w:history="1">
        <w:r w:rsidR="004B60E4" w:rsidRPr="004B60E4">
          <w:rPr>
            <w:rStyle w:val="Hyperlink"/>
            <w:i w:val="0"/>
            <w:iCs w:val="0"/>
            <w:noProof/>
          </w:rPr>
          <w:t>Organisation chart</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_Toc78975987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3</w:t>
        </w:r>
        <w:r w:rsidR="004B60E4" w:rsidRPr="004B60E4">
          <w:rPr>
            <w:i w:val="0"/>
            <w:iCs w:val="0"/>
            <w:noProof/>
            <w:webHidden/>
          </w:rPr>
          <w:fldChar w:fldCharType="end"/>
        </w:r>
      </w:hyperlink>
    </w:p>
    <w:p w14:paraId="337791CE" w14:textId="47A08B30"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88" w:history="1">
        <w:r w:rsidR="004B60E4" w:rsidRPr="004B60E4">
          <w:rPr>
            <w:rStyle w:val="Hyperlink"/>
            <w:i w:val="0"/>
            <w:iCs w:val="0"/>
            <w:noProof/>
          </w:rPr>
          <w:t>Legal framework</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_Toc78975988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3</w:t>
        </w:r>
        <w:r w:rsidR="004B60E4" w:rsidRPr="004B60E4">
          <w:rPr>
            <w:i w:val="0"/>
            <w:iCs w:val="0"/>
            <w:noProof/>
            <w:webHidden/>
          </w:rPr>
          <w:fldChar w:fldCharType="end"/>
        </w:r>
      </w:hyperlink>
    </w:p>
    <w:p w14:paraId="0D2166CD" w14:textId="50776357"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89" w:history="1">
        <w:r w:rsidR="004B60E4" w:rsidRPr="004B60E4">
          <w:rPr>
            <w:rStyle w:val="Hyperlink"/>
            <w:i w:val="0"/>
            <w:iCs w:val="0"/>
            <w:noProof/>
          </w:rPr>
          <w:t>Importance of an independent SAI</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_Toc78975989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3</w:t>
        </w:r>
        <w:r w:rsidR="004B60E4" w:rsidRPr="004B60E4">
          <w:rPr>
            <w:i w:val="0"/>
            <w:iCs w:val="0"/>
            <w:noProof/>
            <w:webHidden/>
          </w:rPr>
          <w:fldChar w:fldCharType="end"/>
        </w:r>
      </w:hyperlink>
    </w:p>
    <w:p w14:paraId="00514F12" w14:textId="11659D7C"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91" w:history="1">
        <w:r w:rsidR="004B60E4" w:rsidRPr="004B60E4">
          <w:rPr>
            <w:rStyle w:val="Hyperlink"/>
            <w:noProof/>
          </w:rPr>
          <w:t>Purpose and importance of developing a strategy</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_Toc78975991 \h </w:instrText>
        </w:r>
        <w:r w:rsidR="004B60E4" w:rsidRPr="004B60E4">
          <w:rPr>
            <w:noProof/>
            <w:webHidden/>
          </w:rPr>
        </w:r>
        <w:r w:rsidR="004B60E4" w:rsidRPr="004B60E4">
          <w:rPr>
            <w:noProof/>
            <w:webHidden/>
          </w:rPr>
          <w:fldChar w:fldCharType="separate"/>
        </w:r>
        <w:r w:rsidR="004B60E4" w:rsidRPr="004B60E4">
          <w:rPr>
            <w:noProof/>
            <w:webHidden/>
          </w:rPr>
          <w:t>4</w:t>
        </w:r>
        <w:r w:rsidR="004B60E4" w:rsidRPr="004B60E4">
          <w:rPr>
            <w:noProof/>
            <w:webHidden/>
          </w:rPr>
          <w:fldChar w:fldCharType="end"/>
        </w:r>
      </w:hyperlink>
    </w:p>
    <w:p w14:paraId="4A531305" w14:textId="1BC91E7F"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92" w:history="1">
        <w:r w:rsidR="004B60E4" w:rsidRPr="004B60E4">
          <w:rPr>
            <w:rStyle w:val="Hyperlink"/>
            <w:noProof/>
          </w:rPr>
          <w:t>Methodology and approach to developing the SAI Independence Strategy</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_Toc78975992 \h </w:instrText>
        </w:r>
        <w:r w:rsidR="004B60E4" w:rsidRPr="004B60E4">
          <w:rPr>
            <w:noProof/>
            <w:webHidden/>
          </w:rPr>
        </w:r>
        <w:r w:rsidR="004B60E4" w:rsidRPr="004B60E4">
          <w:rPr>
            <w:noProof/>
            <w:webHidden/>
          </w:rPr>
          <w:fldChar w:fldCharType="separate"/>
        </w:r>
        <w:r w:rsidR="004B60E4" w:rsidRPr="004B60E4">
          <w:rPr>
            <w:noProof/>
            <w:webHidden/>
          </w:rPr>
          <w:t>4</w:t>
        </w:r>
        <w:r w:rsidR="004B60E4" w:rsidRPr="004B60E4">
          <w:rPr>
            <w:noProof/>
            <w:webHidden/>
          </w:rPr>
          <w:fldChar w:fldCharType="end"/>
        </w:r>
      </w:hyperlink>
    </w:p>
    <w:p w14:paraId="700D8A78" w14:textId="3491FA71"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93" w:history="1">
        <w:r w:rsidR="004B60E4" w:rsidRPr="004B60E4">
          <w:rPr>
            <w:rStyle w:val="Hyperlink"/>
            <w:noProof/>
          </w:rPr>
          <w:t>Understanding the SAI external environment</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_Toc78975993 \h </w:instrText>
        </w:r>
        <w:r w:rsidR="004B60E4" w:rsidRPr="004B60E4">
          <w:rPr>
            <w:noProof/>
            <w:webHidden/>
          </w:rPr>
        </w:r>
        <w:r w:rsidR="004B60E4" w:rsidRPr="004B60E4">
          <w:rPr>
            <w:noProof/>
            <w:webHidden/>
          </w:rPr>
          <w:fldChar w:fldCharType="separate"/>
        </w:r>
        <w:r w:rsidR="004B60E4" w:rsidRPr="004B60E4">
          <w:rPr>
            <w:noProof/>
            <w:webHidden/>
          </w:rPr>
          <w:t>5</w:t>
        </w:r>
        <w:r w:rsidR="004B60E4" w:rsidRPr="004B60E4">
          <w:rPr>
            <w:noProof/>
            <w:webHidden/>
          </w:rPr>
          <w:fldChar w:fldCharType="end"/>
        </w:r>
      </w:hyperlink>
    </w:p>
    <w:p w14:paraId="52861C26" w14:textId="343BFC03"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94" w:history="1">
        <w:r w:rsidR="004B60E4" w:rsidRPr="004B60E4">
          <w:rPr>
            <w:rStyle w:val="Hyperlink"/>
            <w:noProof/>
          </w:rPr>
          <w:t>Identification of the SAI’s key</w:t>
        </w:r>
        <w:r w:rsidR="004B60E4" w:rsidRPr="004B60E4">
          <w:rPr>
            <w:rStyle w:val="Hyperlink"/>
            <w:noProof/>
            <w:spacing w:val="-2"/>
          </w:rPr>
          <w:t xml:space="preserve"> </w:t>
        </w:r>
        <w:r w:rsidR="004B60E4" w:rsidRPr="004B60E4">
          <w:rPr>
            <w:rStyle w:val="Hyperlink"/>
            <w:noProof/>
          </w:rPr>
          <w:t>stakeholders</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_Toc78975994 \h </w:instrText>
        </w:r>
        <w:r w:rsidR="004B60E4" w:rsidRPr="004B60E4">
          <w:rPr>
            <w:noProof/>
            <w:webHidden/>
          </w:rPr>
        </w:r>
        <w:r w:rsidR="004B60E4" w:rsidRPr="004B60E4">
          <w:rPr>
            <w:noProof/>
            <w:webHidden/>
          </w:rPr>
          <w:fldChar w:fldCharType="separate"/>
        </w:r>
        <w:r w:rsidR="004B60E4" w:rsidRPr="004B60E4">
          <w:rPr>
            <w:noProof/>
            <w:webHidden/>
          </w:rPr>
          <w:t>5</w:t>
        </w:r>
        <w:r w:rsidR="004B60E4" w:rsidRPr="004B60E4">
          <w:rPr>
            <w:noProof/>
            <w:webHidden/>
          </w:rPr>
          <w:fldChar w:fldCharType="end"/>
        </w:r>
      </w:hyperlink>
    </w:p>
    <w:p w14:paraId="7DF2AFB3" w14:textId="0DF84B78"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95" w:history="1">
        <w:r w:rsidR="004B60E4" w:rsidRPr="004B60E4">
          <w:rPr>
            <w:rStyle w:val="Hyperlink"/>
            <w:i w:val="0"/>
            <w:iCs w:val="0"/>
            <w:noProof/>
          </w:rPr>
          <w:t>How stakeholders relate with the SAI</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_Toc78975995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5</w:t>
        </w:r>
        <w:r w:rsidR="004B60E4" w:rsidRPr="004B60E4">
          <w:rPr>
            <w:i w:val="0"/>
            <w:iCs w:val="0"/>
            <w:noProof/>
            <w:webHidden/>
          </w:rPr>
          <w:fldChar w:fldCharType="end"/>
        </w:r>
      </w:hyperlink>
    </w:p>
    <w:p w14:paraId="624B5452" w14:textId="54110ED9" w:rsidR="004B60E4" w:rsidRPr="004B60E4" w:rsidRDefault="00E11508">
      <w:pPr>
        <w:pStyle w:val="TOC3"/>
        <w:tabs>
          <w:tab w:val="right" w:leader="dot" w:pos="9016"/>
        </w:tabs>
        <w:rPr>
          <w:rFonts w:eastAsiaTheme="minorEastAsia" w:cstheme="minorBidi"/>
          <w:i w:val="0"/>
          <w:iCs w:val="0"/>
          <w:noProof/>
          <w:sz w:val="22"/>
          <w:szCs w:val="22"/>
          <w:lang w:eastAsia="en-NZ"/>
        </w:rPr>
      </w:pPr>
      <w:hyperlink w:anchor="_Toc78975996" w:history="1">
        <w:r w:rsidR="004B60E4" w:rsidRPr="004B60E4">
          <w:rPr>
            <w:rStyle w:val="Hyperlink"/>
            <w:i w:val="0"/>
            <w:iCs w:val="0"/>
            <w:noProof/>
          </w:rPr>
          <w:t>Evaluation of stakeholders’ rankings</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_Toc78975996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6</w:t>
        </w:r>
        <w:r w:rsidR="004B60E4" w:rsidRPr="004B60E4">
          <w:rPr>
            <w:i w:val="0"/>
            <w:iCs w:val="0"/>
            <w:noProof/>
            <w:webHidden/>
          </w:rPr>
          <w:fldChar w:fldCharType="end"/>
        </w:r>
      </w:hyperlink>
    </w:p>
    <w:p w14:paraId="7EEEB603" w14:textId="327ADCC8"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5997" w:history="1">
        <w:r w:rsidR="004B60E4" w:rsidRPr="004B60E4">
          <w:rPr>
            <w:rStyle w:val="Hyperlink"/>
            <w:noProof/>
          </w:rPr>
          <w:t>Assessment of the OAG’s current state of independence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_Toc78975997 \h </w:instrText>
        </w:r>
        <w:r w:rsidR="004B60E4" w:rsidRPr="004B60E4">
          <w:rPr>
            <w:noProof/>
            <w:webHidden/>
          </w:rPr>
        </w:r>
        <w:r w:rsidR="004B60E4" w:rsidRPr="004B60E4">
          <w:rPr>
            <w:noProof/>
            <w:webHidden/>
          </w:rPr>
          <w:fldChar w:fldCharType="separate"/>
        </w:r>
        <w:r w:rsidR="004B60E4" w:rsidRPr="004B60E4">
          <w:rPr>
            <w:noProof/>
            <w:webHidden/>
          </w:rPr>
          <w:t>7</w:t>
        </w:r>
        <w:r w:rsidR="004B60E4" w:rsidRPr="004B60E4">
          <w:rPr>
            <w:noProof/>
            <w:webHidden/>
          </w:rPr>
          <w:fldChar w:fldCharType="end"/>
        </w:r>
      </w:hyperlink>
    </w:p>
    <w:p w14:paraId="26C98455" w14:textId="0AEA9C46" w:rsidR="004B60E4" w:rsidRPr="004B60E4" w:rsidRDefault="00E11508" w:rsidP="004B60E4">
      <w:pPr>
        <w:pStyle w:val="TOC2"/>
        <w:rPr>
          <w:rFonts w:eastAsiaTheme="minorEastAsia" w:cstheme="minorBidi"/>
          <w:noProof/>
          <w:sz w:val="22"/>
          <w:szCs w:val="22"/>
          <w:lang w:eastAsia="en-NZ"/>
        </w:rPr>
      </w:pPr>
      <w:hyperlink w:anchor="_Toc78975998" w:history="1">
        <w:r w:rsidR="004B60E4" w:rsidRPr="004B60E4">
          <w:rPr>
            <w:rStyle w:val="Hyperlink"/>
            <w:noProof/>
          </w:rPr>
          <w:t>(a)</w:t>
        </w:r>
        <w:r w:rsidR="004B60E4" w:rsidRPr="004B60E4">
          <w:rPr>
            <w:rFonts w:eastAsiaTheme="minorEastAsia" w:cstheme="minorBidi"/>
            <w:noProof/>
            <w:sz w:val="22"/>
            <w:szCs w:val="22"/>
            <w:lang w:eastAsia="en-NZ"/>
          </w:rPr>
          <w:tab/>
        </w:r>
        <w:r w:rsidR="004B60E4" w:rsidRPr="004B60E4">
          <w:rPr>
            <w:rStyle w:val="Hyperlink"/>
            <w:noProof/>
          </w:rPr>
          <w:t>Against the Eight Principles of the Mexico Declaration</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_Toc78975998 \h </w:instrText>
        </w:r>
        <w:r w:rsidR="004B60E4" w:rsidRPr="004B60E4">
          <w:rPr>
            <w:noProof/>
            <w:webHidden/>
          </w:rPr>
        </w:r>
        <w:r w:rsidR="004B60E4" w:rsidRPr="004B60E4">
          <w:rPr>
            <w:noProof/>
            <w:webHidden/>
          </w:rPr>
          <w:fldChar w:fldCharType="separate"/>
        </w:r>
        <w:r w:rsidR="004B60E4" w:rsidRPr="004B60E4">
          <w:rPr>
            <w:noProof/>
            <w:webHidden/>
          </w:rPr>
          <w:t>7</w:t>
        </w:r>
        <w:r w:rsidR="004B60E4" w:rsidRPr="004B60E4">
          <w:rPr>
            <w:noProof/>
            <w:webHidden/>
          </w:rPr>
          <w:fldChar w:fldCharType="end"/>
        </w:r>
      </w:hyperlink>
    </w:p>
    <w:p w14:paraId="1BE67272" w14:textId="6314B6D2" w:rsidR="004B60E4" w:rsidRPr="004B60E4" w:rsidRDefault="00E11508" w:rsidP="004B60E4">
      <w:pPr>
        <w:pStyle w:val="TOC2"/>
        <w:rPr>
          <w:rFonts w:eastAsiaTheme="minorEastAsia" w:cstheme="minorBidi"/>
          <w:noProof/>
          <w:sz w:val="22"/>
          <w:szCs w:val="22"/>
          <w:lang w:eastAsia="en-NZ"/>
        </w:rPr>
      </w:pPr>
      <w:hyperlink w:anchor="_Toc78975999" w:history="1">
        <w:r w:rsidR="004B60E4" w:rsidRPr="004B60E4">
          <w:rPr>
            <w:rStyle w:val="Hyperlink"/>
            <w:noProof/>
          </w:rPr>
          <w:t>(b)</w:t>
        </w:r>
        <w:r w:rsidR="004B60E4" w:rsidRPr="004B60E4">
          <w:rPr>
            <w:rFonts w:eastAsiaTheme="minorEastAsia" w:cstheme="minorBidi"/>
            <w:noProof/>
            <w:sz w:val="22"/>
            <w:szCs w:val="22"/>
            <w:lang w:eastAsia="en-NZ"/>
          </w:rPr>
          <w:tab/>
        </w:r>
        <w:r w:rsidR="004B60E4" w:rsidRPr="004B60E4">
          <w:rPr>
            <w:rStyle w:val="Hyperlink"/>
            <w:noProof/>
          </w:rPr>
          <w:t>Using the Performance Management Framework (PMF)</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_Toc78975999 \h </w:instrText>
        </w:r>
        <w:r w:rsidR="004B60E4" w:rsidRPr="004B60E4">
          <w:rPr>
            <w:noProof/>
            <w:webHidden/>
          </w:rPr>
        </w:r>
        <w:r w:rsidR="004B60E4" w:rsidRPr="004B60E4">
          <w:rPr>
            <w:noProof/>
            <w:webHidden/>
          </w:rPr>
          <w:fldChar w:fldCharType="separate"/>
        </w:r>
        <w:r w:rsidR="004B60E4" w:rsidRPr="004B60E4">
          <w:rPr>
            <w:noProof/>
            <w:webHidden/>
          </w:rPr>
          <w:t>7</w:t>
        </w:r>
        <w:r w:rsidR="004B60E4" w:rsidRPr="004B60E4">
          <w:rPr>
            <w:noProof/>
            <w:webHidden/>
          </w:rPr>
          <w:fldChar w:fldCharType="end"/>
        </w:r>
      </w:hyperlink>
    </w:p>
    <w:p w14:paraId="72C1306A" w14:textId="535F3EF6" w:rsidR="004B60E4" w:rsidRPr="004B60E4" w:rsidRDefault="00E11508" w:rsidP="004B60E4">
      <w:pPr>
        <w:pStyle w:val="TOC2"/>
        <w:rPr>
          <w:rFonts w:eastAsiaTheme="minorEastAsia" w:cstheme="minorBidi"/>
          <w:noProof/>
          <w:sz w:val="22"/>
          <w:szCs w:val="22"/>
          <w:lang w:eastAsia="en-NZ"/>
        </w:rPr>
      </w:pPr>
      <w:hyperlink w:anchor="_Toc78976001" w:history="1">
        <w:r w:rsidR="004B60E4" w:rsidRPr="004B60E4">
          <w:rPr>
            <w:rStyle w:val="Hyperlink"/>
            <w:rFonts w:cstheme="majorHAnsi"/>
            <w:bCs/>
            <w:noProof/>
          </w:rPr>
          <w:t>(c)</w:t>
        </w:r>
        <w:r w:rsidR="004B60E4" w:rsidRPr="004B60E4">
          <w:rPr>
            <w:rFonts w:eastAsiaTheme="minorEastAsia" w:cstheme="minorBidi"/>
            <w:noProof/>
            <w:sz w:val="22"/>
            <w:szCs w:val="22"/>
            <w:lang w:eastAsia="en-NZ"/>
          </w:rPr>
          <w:tab/>
        </w:r>
        <w:r w:rsidR="004B60E4" w:rsidRPr="004B60E4">
          <w:rPr>
            <w:rStyle w:val="Hyperlink"/>
            <w:rFonts w:cstheme="majorHAnsi"/>
            <w:bCs/>
            <w:noProof/>
          </w:rPr>
          <w:t>Analysis of practical independence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_Toc78976001 \h </w:instrText>
        </w:r>
        <w:r w:rsidR="004B60E4" w:rsidRPr="004B60E4">
          <w:rPr>
            <w:noProof/>
            <w:webHidden/>
          </w:rPr>
        </w:r>
        <w:r w:rsidR="004B60E4" w:rsidRPr="004B60E4">
          <w:rPr>
            <w:noProof/>
            <w:webHidden/>
          </w:rPr>
          <w:fldChar w:fldCharType="separate"/>
        </w:r>
        <w:r w:rsidR="004B60E4" w:rsidRPr="004B60E4">
          <w:rPr>
            <w:noProof/>
            <w:webHidden/>
          </w:rPr>
          <w:t>8</w:t>
        </w:r>
        <w:r w:rsidR="004B60E4" w:rsidRPr="004B60E4">
          <w:rPr>
            <w:noProof/>
            <w:webHidden/>
          </w:rPr>
          <w:fldChar w:fldCharType="end"/>
        </w:r>
      </w:hyperlink>
    </w:p>
    <w:p w14:paraId="786B4AC4" w14:textId="79449ED8"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02" w:history="1">
        <w:r w:rsidR="004B60E4" w:rsidRPr="004B60E4">
          <w:rPr>
            <w:rStyle w:val="Hyperlink"/>
            <w:noProof/>
          </w:rPr>
          <w:t>Challenges</w:t>
        </w:r>
        <w:r w:rsidR="004B60E4" w:rsidRPr="004B60E4">
          <w:rPr>
            <w:rStyle w:val="Hyperlink"/>
            <w:noProof/>
            <w:spacing w:val="-21"/>
          </w:rPr>
          <w:t xml:space="preserve"> </w:t>
        </w:r>
        <w:r w:rsidR="004B60E4" w:rsidRPr="004B60E4">
          <w:rPr>
            <w:rStyle w:val="Hyperlink"/>
            <w:noProof/>
          </w:rPr>
          <w:t>to</w:t>
        </w:r>
        <w:r w:rsidR="004B60E4" w:rsidRPr="004B60E4">
          <w:rPr>
            <w:rStyle w:val="Hyperlink"/>
            <w:noProof/>
            <w:spacing w:val="-19"/>
          </w:rPr>
          <w:t xml:space="preserve"> </w:t>
        </w:r>
        <w:r w:rsidR="004B60E4" w:rsidRPr="004B60E4">
          <w:rPr>
            <w:rStyle w:val="Hyperlink"/>
            <w:noProof/>
          </w:rPr>
          <w:t>independence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_Toc78976002 \h </w:instrText>
        </w:r>
        <w:r w:rsidR="004B60E4" w:rsidRPr="004B60E4">
          <w:rPr>
            <w:noProof/>
            <w:webHidden/>
          </w:rPr>
        </w:r>
        <w:r w:rsidR="004B60E4" w:rsidRPr="004B60E4">
          <w:rPr>
            <w:noProof/>
            <w:webHidden/>
          </w:rPr>
          <w:fldChar w:fldCharType="separate"/>
        </w:r>
        <w:r w:rsidR="004B60E4" w:rsidRPr="004B60E4">
          <w:rPr>
            <w:noProof/>
            <w:webHidden/>
          </w:rPr>
          <w:t>8</w:t>
        </w:r>
        <w:r w:rsidR="004B60E4" w:rsidRPr="004B60E4">
          <w:rPr>
            <w:noProof/>
            <w:webHidden/>
          </w:rPr>
          <w:fldChar w:fldCharType="end"/>
        </w:r>
      </w:hyperlink>
    </w:p>
    <w:p w14:paraId="47202F93" w14:textId="5F7E5E55" w:rsidR="004B60E4" w:rsidRPr="004B60E4" w:rsidRDefault="00E11508" w:rsidP="004B60E4">
      <w:pPr>
        <w:pStyle w:val="TOC2"/>
        <w:rPr>
          <w:rFonts w:eastAsiaTheme="minorEastAsia" w:cstheme="minorBidi"/>
          <w:noProof/>
          <w:sz w:val="22"/>
          <w:szCs w:val="22"/>
          <w:lang w:eastAsia="en-NZ"/>
        </w:rPr>
      </w:pPr>
      <w:hyperlink w:anchor="_Toc78976003" w:history="1">
        <w:r w:rsidR="004B60E4" w:rsidRPr="004B60E4">
          <w:rPr>
            <w:rStyle w:val="Hyperlink"/>
            <w:noProof/>
          </w:rPr>
          <w:t>(a)</w:t>
        </w:r>
        <w:r w:rsidR="004B60E4" w:rsidRPr="004B60E4">
          <w:rPr>
            <w:rFonts w:eastAsiaTheme="minorEastAsia" w:cstheme="minorBidi"/>
            <w:noProof/>
            <w:sz w:val="22"/>
            <w:szCs w:val="22"/>
            <w:lang w:eastAsia="en-NZ"/>
          </w:rPr>
          <w:tab/>
        </w:r>
        <w:r w:rsidR="004B60E4" w:rsidRPr="004B60E4">
          <w:rPr>
            <w:rStyle w:val="Hyperlink"/>
            <w:noProof/>
          </w:rPr>
          <w:t>Challenges related to the appointing authority and the tenure of the Head of</w:t>
        </w:r>
        <w:r w:rsidR="004B60E4" w:rsidRPr="004B60E4">
          <w:rPr>
            <w:rStyle w:val="Hyperlink"/>
            <w:noProof/>
            <w:spacing w:val="-14"/>
          </w:rPr>
          <w:t xml:space="preserve"> </w:t>
        </w:r>
        <w:r w:rsidR="004B60E4" w:rsidRPr="004B60E4">
          <w:rPr>
            <w:rStyle w:val="Hyperlink"/>
            <w:noProof/>
          </w:rPr>
          <w:t>SAI</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_Toc78976003 \h </w:instrText>
        </w:r>
        <w:r w:rsidR="004B60E4" w:rsidRPr="004B60E4">
          <w:rPr>
            <w:noProof/>
            <w:webHidden/>
          </w:rPr>
        </w:r>
        <w:r w:rsidR="004B60E4" w:rsidRPr="004B60E4">
          <w:rPr>
            <w:noProof/>
            <w:webHidden/>
          </w:rPr>
          <w:fldChar w:fldCharType="separate"/>
        </w:r>
        <w:r w:rsidR="004B60E4" w:rsidRPr="004B60E4">
          <w:rPr>
            <w:noProof/>
            <w:webHidden/>
          </w:rPr>
          <w:t>8</w:t>
        </w:r>
        <w:r w:rsidR="004B60E4" w:rsidRPr="004B60E4">
          <w:rPr>
            <w:noProof/>
            <w:webHidden/>
          </w:rPr>
          <w:fldChar w:fldCharType="end"/>
        </w:r>
      </w:hyperlink>
    </w:p>
    <w:p w14:paraId="38CDE34F" w14:textId="1A1561EE" w:rsidR="004B60E4" w:rsidRPr="004B60E4" w:rsidRDefault="00E11508" w:rsidP="004B60E4">
      <w:pPr>
        <w:pStyle w:val="TOC2"/>
        <w:rPr>
          <w:rFonts w:eastAsiaTheme="minorEastAsia" w:cstheme="minorBidi"/>
          <w:noProof/>
          <w:sz w:val="22"/>
          <w:szCs w:val="22"/>
          <w:lang w:eastAsia="en-NZ"/>
        </w:rPr>
      </w:pPr>
      <w:hyperlink w:anchor="_Toc78976005" w:history="1">
        <w:r w:rsidR="004B60E4" w:rsidRPr="004B60E4">
          <w:rPr>
            <w:rStyle w:val="Hyperlink"/>
            <w:noProof/>
          </w:rPr>
          <w:t>(b)</w:t>
        </w:r>
        <w:r w:rsidR="004B60E4" w:rsidRPr="004B60E4">
          <w:rPr>
            <w:rFonts w:eastAsiaTheme="minorEastAsia" w:cstheme="minorBidi"/>
            <w:noProof/>
            <w:sz w:val="22"/>
            <w:szCs w:val="22"/>
            <w:lang w:eastAsia="en-NZ"/>
          </w:rPr>
          <w:tab/>
        </w:r>
        <w:r w:rsidR="004B60E4" w:rsidRPr="004B60E4">
          <w:rPr>
            <w:rStyle w:val="Hyperlink"/>
            <w:noProof/>
          </w:rPr>
          <w:t>Challenges related to budget and funding</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_Toc78976005 \h </w:instrText>
        </w:r>
        <w:r w:rsidR="004B60E4" w:rsidRPr="004B60E4">
          <w:rPr>
            <w:noProof/>
            <w:webHidden/>
          </w:rPr>
        </w:r>
        <w:r w:rsidR="004B60E4" w:rsidRPr="004B60E4">
          <w:rPr>
            <w:noProof/>
            <w:webHidden/>
          </w:rPr>
          <w:fldChar w:fldCharType="separate"/>
        </w:r>
        <w:r w:rsidR="004B60E4" w:rsidRPr="004B60E4">
          <w:rPr>
            <w:noProof/>
            <w:webHidden/>
          </w:rPr>
          <w:t>8</w:t>
        </w:r>
        <w:r w:rsidR="004B60E4" w:rsidRPr="004B60E4">
          <w:rPr>
            <w:noProof/>
            <w:webHidden/>
          </w:rPr>
          <w:fldChar w:fldCharType="end"/>
        </w:r>
      </w:hyperlink>
    </w:p>
    <w:p w14:paraId="4D961D6C" w14:textId="2AAF33C2" w:rsidR="004B60E4" w:rsidRPr="004B60E4" w:rsidRDefault="00E11508" w:rsidP="004B60E4">
      <w:pPr>
        <w:pStyle w:val="TOC2"/>
        <w:rPr>
          <w:rFonts w:eastAsiaTheme="minorEastAsia" w:cstheme="minorBidi"/>
          <w:noProof/>
          <w:sz w:val="22"/>
          <w:szCs w:val="22"/>
          <w:lang w:eastAsia="en-NZ"/>
        </w:rPr>
      </w:pPr>
      <w:hyperlink w:anchor="_Toc78976006" w:history="1">
        <w:r w:rsidR="004B60E4" w:rsidRPr="004B60E4">
          <w:rPr>
            <w:rStyle w:val="Hyperlink"/>
            <w:noProof/>
          </w:rPr>
          <w:t>(c)</w:t>
        </w:r>
        <w:r w:rsidR="004B60E4" w:rsidRPr="004B60E4">
          <w:rPr>
            <w:rFonts w:eastAsiaTheme="minorEastAsia" w:cstheme="minorBidi"/>
            <w:noProof/>
            <w:sz w:val="22"/>
            <w:szCs w:val="22"/>
            <w:lang w:eastAsia="en-NZ"/>
          </w:rPr>
          <w:tab/>
        </w:r>
        <w:r w:rsidR="004B60E4" w:rsidRPr="004B60E4">
          <w:rPr>
            <w:rStyle w:val="Hyperlink"/>
            <w:noProof/>
          </w:rPr>
          <w:t>Challenges related to managerial and administrative</w:t>
        </w:r>
        <w:r w:rsidR="004B60E4" w:rsidRPr="004B60E4">
          <w:rPr>
            <w:rStyle w:val="Hyperlink"/>
            <w:noProof/>
            <w:spacing w:val="-12"/>
          </w:rPr>
          <w:t xml:space="preserve"> </w:t>
        </w:r>
        <w:r w:rsidR="004B60E4" w:rsidRPr="004B60E4">
          <w:rPr>
            <w:rStyle w:val="Hyperlink"/>
            <w:noProof/>
          </w:rPr>
          <w:t>autonomy</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_Toc78976006 \h </w:instrText>
        </w:r>
        <w:r w:rsidR="004B60E4" w:rsidRPr="004B60E4">
          <w:rPr>
            <w:noProof/>
            <w:webHidden/>
          </w:rPr>
        </w:r>
        <w:r w:rsidR="004B60E4" w:rsidRPr="004B60E4">
          <w:rPr>
            <w:noProof/>
            <w:webHidden/>
          </w:rPr>
          <w:fldChar w:fldCharType="separate"/>
        </w:r>
        <w:r w:rsidR="004B60E4" w:rsidRPr="004B60E4">
          <w:rPr>
            <w:noProof/>
            <w:webHidden/>
          </w:rPr>
          <w:t>9</w:t>
        </w:r>
        <w:r w:rsidR="004B60E4" w:rsidRPr="004B60E4">
          <w:rPr>
            <w:noProof/>
            <w:webHidden/>
          </w:rPr>
          <w:fldChar w:fldCharType="end"/>
        </w:r>
      </w:hyperlink>
    </w:p>
    <w:p w14:paraId="12F39C44" w14:textId="006EF664"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07" w:history="1">
        <w:r w:rsidR="004B60E4" w:rsidRPr="004B60E4">
          <w:rPr>
            <w:rStyle w:val="Hyperlink"/>
            <w:noProof/>
          </w:rPr>
          <w:t>Threats to independence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_Toc78976007 \h </w:instrText>
        </w:r>
        <w:r w:rsidR="004B60E4" w:rsidRPr="004B60E4">
          <w:rPr>
            <w:noProof/>
            <w:webHidden/>
          </w:rPr>
        </w:r>
        <w:r w:rsidR="004B60E4" w:rsidRPr="004B60E4">
          <w:rPr>
            <w:noProof/>
            <w:webHidden/>
          </w:rPr>
          <w:fldChar w:fldCharType="separate"/>
        </w:r>
        <w:r w:rsidR="004B60E4" w:rsidRPr="004B60E4">
          <w:rPr>
            <w:noProof/>
            <w:webHidden/>
          </w:rPr>
          <w:t>9</w:t>
        </w:r>
        <w:r w:rsidR="004B60E4" w:rsidRPr="004B60E4">
          <w:rPr>
            <w:noProof/>
            <w:webHidden/>
          </w:rPr>
          <w:fldChar w:fldCharType="end"/>
        </w:r>
      </w:hyperlink>
    </w:p>
    <w:p w14:paraId="26BEA2FD" w14:textId="1255E49A" w:rsidR="004B60E4" w:rsidRPr="004B60E4" w:rsidRDefault="00E11508" w:rsidP="004B60E4">
      <w:pPr>
        <w:pStyle w:val="TOC2"/>
        <w:rPr>
          <w:rFonts w:eastAsiaTheme="minorEastAsia" w:cstheme="minorBidi"/>
          <w:noProof/>
          <w:sz w:val="22"/>
          <w:szCs w:val="22"/>
          <w:lang w:eastAsia="en-NZ"/>
        </w:rPr>
      </w:pPr>
      <w:hyperlink w:anchor="_Toc78976008" w:history="1">
        <w:r w:rsidR="004B60E4" w:rsidRPr="004B60E4">
          <w:rPr>
            <w:rStyle w:val="Hyperlink"/>
            <w:noProof/>
          </w:rPr>
          <w:t>(a)</w:t>
        </w:r>
        <w:r w:rsidR="004B60E4" w:rsidRPr="004B60E4">
          <w:rPr>
            <w:rFonts w:eastAsiaTheme="minorEastAsia" w:cstheme="minorBidi"/>
            <w:noProof/>
            <w:sz w:val="22"/>
            <w:szCs w:val="22"/>
            <w:lang w:eastAsia="en-NZ"/>
          </w:rPr>
          <w:tab/>
        </w:r>
        <w:r w:rsidR="004B60E4" w:rsidRPr="004B60E4">
          <w:rPr>
            <w:rStyle w:val="Hyperlink"/>
            <w:noProof/>
          </w:rPr>
          <w:t>Threats affecting the SAI’s legal framework and</w:t>
        </w:r>
        <w:r w:rsidR="004B60E4" w:rsidRPr="004B60E4">
          <w:rPr>
            <w:rStyle w:val="Hyperlink"/>
            <w:noProof/>
            <w:spacing w:val="-3"/>
          </w:rPr>
          <w:t xml:space="preserve"> </w:t>
        </w:r>
        <w:r w:rsidR="004B60E4" w:rsidRPr="004B60E4">
          <w:rPr>
            <w:rStyle w:val="Hyperlink"/>
            <w:noProof/>
          </w:rPr>
          <w:t>mandate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_Toc78976008 \h </w:instrText>
        </w:r>
        <w:r w:rsidR="004B60E4" w:rsidRPr="004B60E4">
          <w:rPr>
            <w:noProof/>
            <w:webHidden/>
          </w:rPr>
        </w:r>
        <w:r w:rsidR="004B60E4" w:rsidRPr="004B60E4">
          <w:rPr>
            <w:noProof/>
            <w:webHidden/>
          </w:rPr>
          <w:fldChar w:fldCharType="separate"/>
        </w:r>
        <w:r w:rsidR="004B60E4" w:rsidRPr="004B60E4">
          <w:rPr>
            <w:noProof/>
            <w:webHidden/>
          </w:rPr>
          <w:t>9</w:t>
        </w:r>
        <w:r w:rsidR="004B60E4" w:rsidRPr="004B60E4">
          <w:rPr>
            <w:noProof/>
            <w:webHidden/>
          </w:rPr>
          <w:fldChar w:fldCharType="end"/>
        </w:r>
      </w:hyperlink>
    </w:p>
    <w:p w14:paraId="7A7F85EB" w14:textId="4787EBE8" w:rsidR="004B60E4" w:rsidRPr="004B60E4" w:rsidRDefault="00E11508" w:rsidP="004B60E4">
      <w:pPr>
        <w:pStyle w:val="TOC2"/>
        <w:rPr>
          <w:rFonts w:eastAsiaTheme="minorEastAsia" w:cstheme="minorBidi"/>
          <w:noProof/>
          <w:sz w:val="22"/>
          <w:szCs w:val="22"/>
          <w:lang w:eastAsia="en-NZ"/>
        </w:rPr>
      </w:pPr>
      <w:hyperlink w:anchor="_Toc78976009" w:history="1">
        <w:r w:rsidR="004B60E4" w:rsidRPr="004B60E4">
          <w:rPr>
            <w:rStyle w:val="Hyperlink"/>
            <w:noProof/>
          </w:rPr>
          <w:t>(b)</w:t>
        </w:r>
        <w:r w:rsidR="004B60E4" w:rsidRPr="004B60E4">
          <w:rPr>
            <w:rFonts w:eastAsiaTheme="minorEastAsia" w:cstheme="minorBidi"/>
            <w:noProof/>
            <w:sz w:val="22"/>
            <w:szCs w:val="22"/>
            <w:lang w:eastAsia="en-NZ"/>
          </w:rPr>
          <w:tab/>
        </w:r>
        <w:r w:rsidR="004B60E4" w:rsidRPr="004B60E4">
          <w:rPr>
            <w:rStyle w:val="Hyperlink"/>
            <w:noProof/>
          </w:rPr>
          <w:t>Threats affecting the SAI’s independence in practical</w:t>
        </w:r>
        <w:r w:rsidR="004B60E4" w:rsidRPr="004B60E4">
          <w:rPr>
            <w:rStyle w:val="Hyperlink"/>
            <w:noProof/>
            <w:spacing w:val="-8"/>
          </w:rPr>
          <w:t xml:space="preserve"> </w:t>
        </w:r>
        <w:r w:rsidR="004B60E4" w:rsidRPr="004B60E4">
          <w:rPr>
            <w:rStyle w:val="Hyperlink"/>
            <w:noProof/>
          </w:rPr>
          <w:t>terms</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_Toc78976009 \h </w:instrText>
        </w:r>
        <w:r w:rsidR="004B60E4" w:rsidRPr="004B60E4">
          <w:rPr>
            <w:noProof/>
            <w:webHidden/>
          </w:rPr>
        </w:r>
        <w:r w:rsidR="004B60E4" w:rsidRPr="004B60E4">
          <w:rPr>
            <w:noProof/>
            <w:webHidden/>
          </w:rPr>
          <w:fldChar w:fldCharType="separate"/>
        </w:r>
        <w:r w:rsidR="004B60E4" w:rsidRPr="004B60E4">
          <w:rPr>
            <w:noProof/>
            <w:webHidden/>
          </w:rPr>
          <w:t>9</w:t>
        </w:r>
        <w:r w:rsidR="004B60E4" w:rsidRPr="004B60E4">
          <w:rPr>
            <w:noProof/>
            <w:webHidden/>
          </w:rPr>
          <w:fldChar w:fldCharType="end"/>
        </w:r>
      </w:hyperlink>
    </w:p>
    <w:p w14:paraId="0941898D" w14:textId="7C6913C7" w:rsidR="004B60E4" w:rsidRPr="004B60E4" w:rsidRDefault="00E11508">
      <w:pPr>
        <w:pStyle w:val="TOC3"/>
        <w:tabs>
          <w:tab w:val="left" w:pos="880"/>
          <w:tab w:val="right" w:leader="dot" w:pos="9016"/>
        </w:tabs>
        <w:rPr>
          <w:rFonts w:eastAsiaTheme="minorEastAsia" w:cstheme="minorBidi"/>
          <w:i w:val="0"/>
          <w:iCs w:val="0"/>
          <w:noProof/>
          <w:sz w:val="22"/>
          <w:szCs w:val="22"/>
          <w:lang w:eastAsia="en-NZ"/>
        </w:rPr>
      </w:pPr>
      <w:hyperlink w:anchor="_Toc78976010" w:history="1">
        <w:r w:rsidR="004B60E4" w:rsidRPr="004B60E4">
          <w:rPr>
            <w:rStyle w:val="Hyperlink"/>
            <w:i w:val="0"/>
            <w:iCs w:val="0"/>
            <w:noProof/>
          </w:rPr>
          <w:t>1.</w:t>
        </w:r>
        <w:r w:rsidR="004B60E4" w:rsidRPr="004B60E4">
          <w:rPr>
            <w:rFonts w:eastAsiaTheme="minorEastAsia" w:cstheme="minorBidi"/>
            <w:i w:val="0"/>
            <w:iCs w:val="0"/>
            <w:noProof/>
            <w:sz w:val="22"/>
            <w:szCs w:val="22"/>
            <w:lang w:eastAsia="en-NZ"/>
          </w:rPr>
          <w:tab/>
        </w:r>
        <w:r w:rsidR="004B60E4" w:rsidRPr="004B60E4">
          <w:rPr>
            <w:rStyle w:val="Hyperlink"/>
            <w:i w:val="0"/>
            <w:iCs w:val="0"/>
            <w:noProof/>
          </w:rPr>
          <w:t>Interference in the appointment of Head of SAI and staff</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_Toc78976010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9</w:t>
        </w:r>
        <w:r w:rsidR="004B60E4" w:rsidRPr="004B60E4">
          <w:rPr>
            <w:i w:val="0"/>
            <w:iCs w:val="0"/>
            <w:noProof/>
            <w:webHidden/>
          </w:rPr>
          <w:fldChar w:fldCharType="end"/>
        </w:r>
      </w:hyperlink>
    </w:p>
    <w:p w14:paraId="32469F65" w14:textId="3B39A06F" w:rsidR="004B60E4" w:rsidRPr="004B60E4" w:rsidRDefault="00E11508">
      <w:pPr>
        <w:pStyle w:val="TOC3"/>
        <w:tabs>
          <w:tab w:val="left" w:pos="880"/>
          <w:tab w:val="right" w:leader="dot" w:pos="9016"/>
        </w:tabs>
        <w:rPr>
          <w:rFonts w:eastAsiaTheme="minorEastAsia" w:cstheme="minorBidi"/>
          <w:i w:val="0"/>
          <w:iCs w:val="0"/>
          <w:noProof/>
          <w:sz w:val="22"/>
          <w:szCs w:val="22"/>
          <w:lang w:eastAsia="en-NZ"/>
        </w:rPr>
      </w:pPr>
      <w:hyperlink w:anchor="_Toc78976011" w:history="1">
        <w:r w:rsidR="004B60E4" w:rsidRPr="004B60E4">
          <w:rPr>
            <w:rStyle w:val="Hyperlink"/>
            <w:i w:val="0"/>
            <w:iCs w:val="0"/>
            <w:noProof/>
          </w:rPr>
          <w:t>2.</w:t>
        </w:r>
        <w:r w:rsidR="004B60E4" w:rsidRPr="004B60E4">
          <w:rPr>
            <w:rFonts w:eastAsiaTheme="minorEastAsia" w:cstheme="minorBidi"/>
            <w:i w:val="0"/>
            <w:iCs w:val="0"/>
            <w:noProof/>
            <w:sz w:val="22"/>
            <w:szCs w:val="22"/>
            <w:lang w:eastAsia="en-NZ"/>
          </w:rPr>
          <w:tab/>
        </w:r>
        <w:r w:rsidR="004B60E4" w:rsidRPr="004B60E4">
          <w:rPr>
            <w:rStyle w:val="Hyperlink"/>
            <w:i w:val="0"/>
            <w:iCs w:val="0"/>
            <w:noProof/>
          </w:rPr>
          <w:t>Threats arising from denial of adequate resources</w:t>
        </w:r>
        <w:r w:rsidR="004B60E4" w:rsidRPr="004B60E4">
          <w:rPr>
            <w:i w:val="0"/>
            <w:iCs w:val="0"/>
            <w:noProof/>
            <w:webHidden/>
          </w:rPr>
          <w:tab/>
        </w:r>
        <w:r w:rsidR="004B60E4" w:rsidRPr="004B60E4">
          <w:rPr>
            <w:i w:val="0"/>
            <w:iCs w:val="0"/>
            <w:noProof/>
            <w:webHidden/>
          </w:rPr>
          <w:fldChar w:fldCharType="begin"/>
        </w:r>
        <w:r w:rsidR="004B60E4" w:rsidRPr="004B60E4">
          <w:rPr>
            <w:i w:val="0"/>
            <w:iCs w:val="0"/>
            <w:noProof/>
            <w:webHidden/>
          </w:rPr>
          <w:instrText xml:space="preserve"> PAGEREF _Toc78976011 \h </w:instrText>
        </w:r>
        <w:r w:rsidR="004B60E4" w:rsidRPr="004B60E4">
          <w:rPr>
            <w:i w:val="0"/>
            <w:iCs w:val="0"/>
            <w:noProof/>
            <w:webHidden/>
          </w:rPr>
        </w:r>
        <w:r w:rsidR="004B60E4" w:rsidRPr="004B60E4">
          <w:rPr>
            <w:i w:val="0"/>
            <w:iCs w:val="0"/>
            <w:noProof/>
            <w:webHidden/>
          </w:rPr>
          <w:fldChar w:fldCharType="separate"/>
        </w:r>
        <w:r w:rsidR="004B60E4" w:rsidRPr="004B60E4">
          <w:rPr>
            <w:i w:val="0"/>
            <w:iCs w:val="0"/>
            <w:noProof/>
            <w:webHidden/>
          </w:rPr>
          <w:t>9</w:t>
        </w:r>
        <w:r w:rsidR="004B60E4" w:rsidRPr="004B60E4">
          <w:rPr>
            <w:i w:val="0"/>
            <w:iCs w:val="0"/>
            <w:noProof/>
            <w:webHidden/>
          </w:rPr>
          <w:fldChar w:fldCharType="end"/>
        </w:r>
      </w:hyperlink>
    </w:p>
    <w:p w14:paraId="5A5DAFDE" w14:textId="503C4D49"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2" w:history="1">
        <w:r w:rsidR="004B60E4" w:rsidRPr="004B60E4">
          <w:rPr>
            <w:rStyle w:val="Hyperlink"/>
            <w:noProof/>
          </w:rPr>
          <w:t>Analysis of Strengths, Weaknesses, Opportunities and Threats (SWOT Analysis)</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_Toc78976012 \h </w:instrText>
        </w:r>
        <w:r w:rsidR="004B60E4" w:rsidRPr="004B60E4">
          <w:rPr>
            <w:noProof/>
            <w:webHidden/>
          </w:rPr>
        </w:r>
        <w:r w:rsidR="004B60E4" w:rsidRPr="004B60E4">
          <w:rPr>
            <w:noProof/>
            <w:webHidden/>
          </w:rPr>
          <w:fldChar w:fldCharType="separate"/>
        </w:r>
        <w:r w:rsidR="004B60E4" w:rsidRPr="004B60E4">
          <w:rPr>
            <w:noProof/>
            <w:webHidden/>
          </w:rPr>
          <w:t>10</w:t>
        </w:r>
        <w:r w:rsidR="004B60E4" w:rsidRPr="004B60E4">
          <w:rPr>
            <w:noProof/>
            <w:webHidden/>
          </w:rPr>
          <w:fldChar w:fldCharType="end"/>
        </w:r>
      </w:hyperlink>
    </w:p>
    <w:p w14:paraId="5730D11B" w14:textId="2A2A3B58"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3" w:history="1">
        <w:r w:rsidR="004B60E4" w:rsidRPr="004B60E4">
          <w:rPr>
            <w:rStyle w:val="Hyperlink"/>
            <w:noProof/>
          </w:rPr>
          <w:t>Strategy for achieving SAI independence</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_Toc78976013 \h </w:instrText>
        </w:r>
        <w:r w:rsidR="004B60E4" w:rsidRPr="004B60E4">
          <w:rPr>
            <w:noProof/>
            <w:webHidden/>
          </w:rPr>
        </w:r>
        <w:r w:rsidR="004B60E4" w:rsidRPr="004B60E4">
          <w:rPr>
            <w:noProof/>
            <w:webHidden/>
          </w:rPr>
          <w:fldChar w:fldCharType="separate"/>
        </w:r>
        <w:r w:rsidR="004B60E4" w:rsidRPr="004B60E4">
          <w:rPr>
            <w:noProof/>
            <w:webHidden/>
          </w:rPr>
          <w:t>12</w:t>
        </w:r>
        <w:r w:rsidR="004B60E4" w:rsidRPr="004B60E4">
          <w:rPr>
            <w:noProof/>
            <w:webHidden/>
          </w:rPr>
          <w:fldChar w:fldCharType="end"/>
        </w:r>
      </w:hyperlink>
    </w:p>
    <w:p w14:paraId="06D2E383" w14:textId="059637F5"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4" w:history="1">
        <w:r w:rsidR="004B60E4" w:rsidRPr="004B60E4">
          <w:rPr>
            <w:rStyle w:val="Hyperlink"/>
            <w:noProof/>
          </w:rPr>
          <w:t>Implementation Plan</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_Toc78976014 \h </w:instrText>
        </w:r>
        <w:r w:rsidR="004B60E4" w:rsidRPr="004B60E4">
          <w:rPr>
            <w:noProof/>
            <w:webHidden/>
          </w:rPr>
        </w:r>
        <w:r w:rsidR="004B60E4" w:rsidRPr="004B60E4">
          <w:rPr>
            <w:noProof/>
            <w:webHidden/>
          </w:rPr>
          <w:fldChar w:fldCharType="separate"/>
        </w:r>
        <w:r w:rsidR="004B60E4" w:rsidRPr="004B60E4">
          <w:rPr>
            <w:noProof/>
            <w:webHidden/>
          </w:rPr>
          <w:t>13</w:t>
        </w:r>
        <w:r w:rsidR="004B60E4" w:rsidRPr="004B60E4">
          <w:rPr>
            <w:noProof/>
            <w:webHidden/>
          </w:rPr>
          <w:fldChar w:fldCharType="end"/>
        </w:r>
      </w:hyperlink>
    </w:p>
    <w:p w14:paraId="636EBEE0" w14:textId="2DDA43E6"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5" w:history="1">
        <w:r w:rsidR="004B60E4" w:rsidRPr="004B60E4">
          <w:rPr>
            <w:rStyle w:val="Hyperlink"/>
            <w:noProof/>
          </w:rPr>
          <w:t>Exhibit A: Legal Framework</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_Toc78976015 \h </w:instrText>
        </w:r>
        <w:r w:rsidR="004B60E4" w:rsidRPr="004B60E4">
          <w:rPr>
            <w:noProof/>
            <w:webHidden/>
          </w:rPr>
        </w:r>
        <w:r w:rsidR="004B60E4" w:rsidRPr="004B60E4">
          <w:rPr>
            <w:noProof/>
            <w:webHidden/>
          </w:rPr>
          <w:fldChar w:fldCharType="separate"/>
        </w:r>
        <w:r w:rsidR="004B60E4" w:rsidRPr="004B60E4">
          <w:rPr>
            <w:noProof/>
            <w:webHidden/>
          </w:rPr>
          <w:t>15</w:t>
        </w:r>
        <w:r w:rsidR="004B60E4" w:rsidRPr="004B60E4">
          <w:rPr>
            <w:noProof/>
            <w:webHidden/>
          </w:rPr>
          <w:fldChar w:fldCharType="end"/>
        </w:r>
      </w:hyperlink>
    </w:p>
    <w:p w14:paraId="2A9D909C" w14:textId="14CB36D2"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6" w:history="1">
        <w:r w:rsidR="004B60E4" w:rsidRPr="004B60E4">
          <w:rPr>
            <w:rStyle w:val="Hyperlink"/>
            <w:noProof/>
          </w:rPr>
          <w:t>Exhibit B: Assessment of SAI independence against the Eight Principles of the Mexico Declaration</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_Toc78976016 \h </w:instrText>
        </w:r>
        <w:r w:rsidR="004B60E4" w:rsidRPr="004B60E4">
          <w:rPr>
            <w:noProof/>
            <w:webHidden/>
          </w:rPr>
        </w:r>
        <w:r w:rsidR="004B60E4" w:rsidRPr="004B60E4">
          <w:rPr>
            <w:noProof/>
            <w:webHidden/>
          </w:rPr>
          <w:fldChar w:fldCharType="separate"/>
        </w:r>
        <w:r w:rsidR="004B60E4" w:rsidRPr="004B60E4">
          <w:rPr>
            <w:noProof/>
            <w:webHidden/>
          </w:rPr>
          <w:t>16</w:t>
        </w:r>
        <w:r w:rsidR="004B60E4" w:rsidRPr="004B60E4">
          <w:rPr>
            <w:noProof/>
            <w:webHidden/>
          </w:rPr>
          <w:fldChar w:fldCharType="end"/>
        </w:r>
      </w:hyperlink>
    </w:p>
    <w:p w14:paraId="79C18676" w14:textId="7F48E3B6"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7" w:history="1">
        <w:r w:rsidR="004B60E4" w:rsidRPr="004B60E4">
          <w:rPr>
            <w:rStyle w:val="Hyperlink"/>
            <w:noProof/>
          </w:rPr>
          <w:t>Exhibit C:</w:t>
        </w:r>
        <w:r w:rsidR="004B60E4" w:rsidRPr="004B60E4">
          <w:rPr>
            <w:rStyle w:val="Hyperlink"/>
            <w:rFonts w:eastAsia="Calibri"/>
            <w:noProof/>
          </w:rPr>
          <w:t xml:space="preserve"> Assessment of the independence and legal framework of SAI using PMF Tool</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_Toc78976017 \h </w:instrText>
        </w:r>
        <w:r w:rsidR="004B60E4" w:rsidRPr="004B60E4">
          <w:rPr>
            <w:noProof/>
            <w:webHidden/>
          </w:rPr>
        </w:r>
        <w:r w:rsidR="004B60E4" w:rsidRPr="004B60E4">
          <w:rPr>
            <w:noProof/>
            <w:webHidden/>
          </w:rPr>
          <w:fldChar w:fldCharType="separate"/>
        </w:r>
        <w:r w:rsidR="004B60E4" w:rsidRPr="004B60E4">
          <w:rPr>
            <w:noProof/>
            <w:webHidden/>
          </w:rPr>
          <w:t>18</w:t>
        </w:r>
        <w:r w:rsidR="004B60E4" w:rsidRPr="004B60E4">
          <w:rPr>
            <w:noProof/>
            <w:webHidden/>
          </w:rPr>
          <w:fldChar w:fldCharType="end"/>
        </w:r>
      </w:hyperlink>
    </w:p>
    <w:p w14:paraId="10505C40" w14:textId="074BD9CA" w:rsidR="004B60E4" w:rsidRPr="004B60E4" w:rsidRDefault="00E11508">
      <w:pPr>
        <w:pStyle w:val="TOC1"/>
        <w:tabs>
          <w:tab w:val="right" w:leader="dot" w:pos="9016"/>
        </w:tabs>
        <w:rPr>
          <w:rFonts w:eastAsiaTheme="minorEastAsia" w:cstheme="minorBidi"/>
          <w:b w:val="0"/>
          <w:bCs w:val="0"/>
          <w:noProof/>
          <w:sz w:val="22"/>
          <w:szCs w:val="22"/>
          <w:lang w:eastAsia="en-NZ"/>
        </w:rPr>
      </w:pPr>
      <w:hyperlink w:anchor="_Toc78976018" w:history="1">
        <w:r w:rsidR="004B60E4" w:rsidRPr="004B60E4">
          <w:rPr>
            <w:rStyle w:val="Hyperlink"/>
            <w:noProof/>
          </w:rPr>
          <w:t>Exhibit D: Assessment of the mandate of SAI using PMF Tool</w:t>
        </w:r>
        <w:r w:rsidR="004B60E4" w:rsidRPr="004B60E4">
          <w:rPr>
            <w:noProof/>
            <w:webHidden/>
          </w:rPr>
          <w:tab/>
        </w:r>
        <w:r w:rsidR="004B60E4" w:rsidRPr="004B60E4">
          <w:rPr>
            <w:noProof/>
            <w:webHidden/>
          </w:rPr>
          <w:fldChar w:fldCharType="begin"/>
        </w:r>
        <w:r w:rsidR="004B60E4" w:rsidRPr="004B60E4">
          <w:rPr>
            <w:noProof/>
            <w:webHidden/>
          </w:rPr>
          <w:instrText xml:space="preserve"> PAGEREF _Toc78976018 \h </w:instrText>
        </w:r>
        <w:r w:rsidR="004B60E4" w:rsidRPr="004B60E4">
          <w:rPr>
            <w:noProof/>
            <w:webHidden/>
          </w:rPr>
        </w:r>
        <w:r w:rsidR="004B60E4" w:rsidRPr="004B60E4">
          <w:rPr>
            <w:noProof/>
            <w:webHidden/>
          </w:rPr>
          <w:fldChar w:fldCharType="separate"/>
        </w:r>
        <w:r w:rsidR="004B60E4" w:rsidRPr="004B60E4">
          <w:rPr>
            <w:noProof/>
            <w:webHidden/>
          </w:rPr>
          <w:t>21</w:t>
        </w:r>
        <w:r w:rsidR="004B60E4" w:rsidRPr="004B60E4">
          <w:rPr>
            <w:noProof/>
            <w:webHidden/>
          </w:rPr>
          <w:fldChar w:fldCharType="end"/>
        </w:r>
      </w:hyperlink>
    </w:p>
    <w:p w14:paraId="3559B07B" w14:textId="4A2913EC" w:rsidR="00270829" w:rsidRPr="004B60E4" w:rsidRDefault="004B60E4">
      <w:pPr>
        <w:rPr>
          <w:rFonts w:cstheme="minorHAnsi"/>
          <w:color w:val="2D74B5"/>
        </w:rPr>
      </w:pPr>
      <w:r w:rsidRPr="004B60E4">
        <w:rPr>
          <w:rFonts w:cstheme="minorHAnsi"/>
          <w:sz w:val="20"/>
          <w:szCs w:val="20"/>
        </w:rPr>
        <w:fldChar w:fldCharType="end"/>
      </w:r>
      <w:r w:rsidR="00270829" w:rsidRPr="004B60E4">
        <w:rPr>
          <w:rFonts w:cstheme="minorHAnsi"/>
          <w:color w:val="2D74B5"/>
        </w:rPr>
        <w:br w:type="page"/>
      </w:r>
    </w:p>
    <w:p w14:paraId="4A3DD90A" w14:textId="77777777" w:rsidR="00134365" w:rsidRDefault="00134365" w:rsidP="00E11508"/>
    <w:p w14:paraId="3580B309" w14:textId="7FA52CFA" w:rsidR="00134365" w:rsidRPr="00873B25" w:rsidRDefault="00E976E8" w:rsidP="00E11508">
      <w:pPr>
        <w:pStyle w:val="H1"/>
        <w:jc w:val="center"/>
      </w:pPr>
      <w:bookmarkStart w:id="0" w:name="_Toc78879741"/>
      <w:bookmarkStart w:id="1" w:name="_Toc78975983"/>
      <w:r w:rsidRPr="00D93DA0">
        <w:t>Letter f</w:t>
      </w:r>
      <w:r w:rsidRPr="00873B25">
        <w:t>rom the Auditor-General</w:t>
      </w:r>
      <w:bookmarkEnd w:id="0"/>
      <w:bookmarkEnd w:id="1"/>
    </w:p>
    <w:p w14:paraId="59ABD715" w14:textId="520A7E36" w:rsidR="00134365" w:rsidRDefault="00E976E8" w:rsidP="0058076E">
      <w:pPr>
        <w:jc w:val="center"/>
      </w:pPr>
      <w:r>
        <w:t>[Office of the Auditor-General letterhead]</w:t>
      </w:r>
    </w:p>
    <w:p w14:paraId="30673272" w14:textId="77777777" w:rsidR="00134365" w:rsidRDefault="00134365" w:rsidP="0058076E"/>
    <w:p w14:paraId="020715E3" w14:textId="77777777" w:rsidR="00134365" w:rsidRDefault="00134365" w:rsidP="0058076E">
      <w:r>
        <w:t>[date]</w:t>
      </w:r>
    </w:p>
    <w:p w14:paraId="652AC0D4" w14:textId="68203E23" w:rsidR="00134365" w:rsidRDefault="00134365" w:rsidP="0058076E">
      <w:pPr>
        <w:spacing w:after="0" w:line="240" w:lineRule="auto"/>
      </w:pPr>
      <w:r>
        <w:t>TO:</w:t>
      </w:r>
    </w:p>
    <w:p w14:paraId="37FCB1E3" w14:textId="77777777" w:rsidR="00993510" w:rsidRDefault="00993510" w:rsidP="0058076E">
      <w:pPr>
        <w:spacing w:after="0" w:line="240" w:lineRule="auto"/>
      </w:pPr>
    </w:p>
    <w:p w14:paraId="5D15B074" w14:textId="6E437B9B" w:rsidR="00134365" w:rsidRDefault="00134365" w:rsidP="0058076E">
      <w:pPr>
        <w:spacing w:after="0" w:line="240" w:lineRule="auto"/>
      </w:pPr>
      <w:r>
        <w:t>Honourable</w:t>
      </w:r>
      <w:r w:rsidR="00E976E8">
        <w:t xml:space="preserve"> </w:t>
      </w:r>
      <w:r>
        <w:t>…</w:t>
      </w:r>
    </w:p>
    <w:p w14:paraId="4EF33A6A" w14:textId="77777777" w:rsidR="00134365" w:rsidRDefault="00134365" w:rsidP="0058076E">
      <w:pPr>
        <w:spacing w:after="0" w:line="240" w:lineRule="auto"/>
      </w:pPr>
    </w:p>
    <w:p w14:paraId="7FF12F7A" w14:textId="3A976019" w:rsidR="00134365" w:rsidRPr="00E11508" w:rsidRDefault="00134365" w:rsidP="0058076E">
      <w:pPr>
        <w:spacing w:after="0" w:line="240" w:lineRule="auto"/>
        <w:rPr>
          <w:b/>
          <w:bCs/>
        </w:rPr>
      </w:pPr>
      <w:r w:rsidRPr="00E11508">
        <w:rPr>
          <w:b/>
          <w:bCs/>
        </w:rPr>
        <w:t>RE: Independence Strategy for the Office of the Auditor</w:t>
      </w:r>
      <w:r w:rsidR="00E976E8">
        <w:rPr>
          <w:b/>
          <w:bCs/>
        </w:rPr>
        <w:t>-</w:t>
      </w:r>
      <w:r w:rsidRPr="00E11508">
        <w:rPr>
          <w:b/>
          <w:bCs/>
        </w:rPr>
        <w:t xml:space="preserve">General </w:t>
      </w:r>
    </w:p>
    <w:p w14:paraId="0C51489D" w14:textId="77777777" w:rsidR="00134365" w:rsidRPr="00134365" w:rsidRDefault="00134365" w:rsidP="0058076E">
      <w:pPr>
        <w:spacing w:after="0" w:line="240" w:lineRule="auto"/>
        <w:rPr>
          <w:b/>
          <w:bCs/>
          <w:u w:val="single"/>
        </w:rPr>
      </w:pPr>
    </w:p>
    <w:p w14:paraId="2E5EBF84" w14:textId="3F66A246" w:rsidR="00134365" w:rsidRDefault="00134365" w:rsidP="00D038CB">
      <w:pPr>
        <w:spacing w:after="0" w:line="240" w:lineRule="auto"/>
      </w:pPr>
      <w:r>
        <w:t>We have completed the development of strategies for the greater independence of the Office of the Auditor</w:t>
      </w:r>
      <w:r w:rsidR="00E976E8">
        <w:t>-</w:t>
      </w:r>
      <w:r>
        <w:t xml:space="preserve">General (OAG). The independence of the audit office is the key to delivering effective assurance to the citizens regarding transparency and accountability in the use of public funds and in integrity in public management. </w:t>
      </w:r>
    </w:p>
    <w:p w14:paraId="61E294F1" w14:textId="77777777" w:rsidR="00134365" w:rsidRDefault="00134365" w:rsidP="00D038CB">
      <w:pPr>
        <w:spacing w:after="0" w:line="240" w:lineRule="auto"/>
      </w:pPr>
    </w:p>
    <w:p w14:paraId="27BAAF4B" w14:textId="5F6C335D" w:rsidR="00134365" w:rsidRDefault="00134365" w:rsidP="00D038CB">
      <w:pPr>
        <w:spacing w:after="0" w:line="240" w:lineRule="auto"/>
      </w:pPr>
      <w:r>
        <w:t>Through a self-guided assessment</w:t>
      </w:r>
      <w:r w:rsidR="00A813FA">
        <w:t xml:space="preserve"> of independence</w:t>
      </w:r>
      <w:r>
        <w:t>, following the Lima Declaration of Guidelines on Auditing Precepts as well as</w:t>
      </w:r>
      <w:r w:rsidR="00E976E8">
        <w:t xml:space="preserve"> the</w:t>
      </w:r>
      <w:r>
        <w:t xml:space="preserve"> Mexico Declaration on SAI Independence, conducted on </w:t>
      </w:r>
      <w:r w:rsidR="00A813FA">
        <w:t>[</w:t>
      </w:r>
      <w:r>
        <w:t>dd/mm/202y</w:t>
      </w:r>
      <w:r w:rsidR="00A813FA">
        <w:t>]</w:t>
      </w:r>
      <w:r>
        <w:t xml:space="preserve">, we have identified: </w:t>
      </w:r>
    </w:p>
    <w:p w14:paraId="5DCD2E16" w14:textId="77777777" w:rsidR="00134365" w:rsidRDefault="00134365" w:rsidP="00D038CB">
      <w:pPr>
        <w:spacing w:after="0" w:line="240" w:lineRule="auto"/>
      </w:pPr>
    </w:p>
    <w:p w14:paraId="1ADE8CBB" w14:textId="4D55C1FD" w:rsidR="00134365" w:rsidRDefault="00A813FA" w:rsidP="00E11508">
      <w:pPr>
        <w:pStyle w:val="ListParagraph"/>
        <w:numPr>
          <w:ilvl w:val="0"/>
          <w:numId w:val="44"/>
        </w:numPr>
      </w:pPr>
      <w:r>
        <w:t>t</w:t>
      </w:r>
      <w:r w:rsidR="00134365">
        <w:t>he legal framework governing OAG must be enhanced</w:t>
      </w:r>
      <w:r>
        <w:t>;</w:t>
      </w:r>
      <w:r w:rsidR="00134365">
        <w:t xml:space="preserve"> </w:t>
      </w:r>
    </w:p>
    <w:p w14:paraId="66C98F30" w14:textId="0C32D95D" w:rsidR="00134365" w:rsidRDefault="00A813FA" w:rsidP="00E11508">
      <w:pPr>
        <w:pStyle w:val="ListParagraph"/>
        <w:numPr>
          <w:ilvl w:val="0"/>
          <w:numId w:val="44"/>
        </w:numPr>
      </w:pPr>
      <w:r>
        <w:t>c</w:t>
      </w:r>
      <w:r w:rsidR="00134365">
        <w:t xml:space="preserve">hanges to some of the OAG operational practices must be </w:t>
      </w:r>
      <w:r w:rsidR="00D94919">
        <w:t>made</w:t>
      </w:r>
      <w:r>
        <w:t>; and</w:t>
      </w:r>
      <w:r w:rsidR="00134365">
        <w:t xml:space="preserve"> </w:t>
      </w:r>
    </w:p>
    <w:p w14:paraId="5D87198D" w14:textId="15C98F57" w:rsidR="00134365" w:rsidRDefault="00134365" w:rsidP="00E11508">
      <w:pPr>
        <w:pStyle w:val="ListParagraph"/>
        <w:numPr>
          <w:ilvl w:val="0"/>
          <w:numId w:val="44"/>
        </w:numPr>
      </w:pPr>
      <w:r>
        <w:t>[…]</w:t>
      </w:r>
      <w:r w:rsidR="00A813FA">
        <w:t>.</w:t>
      </w:r>
    </w:p>
    <w:p w14:paraId="22EC0C64" w14:textId="77777777" w:rsidR="00134365" w:rsidRDefault="00134365" w:rsidP="0058076E">
      <w:pPr>
        <w:spacing w:after="0" w:line="240" w:lineRule="auto"/>
      </w:pPr>
    </w:p>
    <w:p w14:paraId="54A42DD2" w14:textId="77777777" w:rsidR="00134365" w:rsidRDefault="00134365" w:rsidP="0058076E">
      <w:pPr>
        <w:spacing w:after="0" w:line="240" w:lineRule="auto"/>
      </w:pPr>
      <w:r>
        <w:t xml:space="preserve">The details of the assessment including the corresponding strategies that were formulated are discussed in the following pages. </w:t>
      </w:r>
    </w:p>
    <w:p w14:paraId="397EB4CB" w14:textId="77777777" w:rsidR="00134365" w:rsidRDefault="00134365" w:rsidP="0058076E">
      <w:pPr>
        <w:spacing w:after="0" w:line="240" w:lineRule="auto"/>
      </w:pPr>
    </w:p>
    <w:p w14:paraId="4CEAB1FA" w14:textId="64986FEB" w:rsidR="00134365" w:rsidRDefault="00134365" w:rsidP="0058076E">
      <w:pPr>
        <w:spacing w:after="0" w:line="240" w:lineRule="auto"/>
      </w:pPr>
      <w:r>
        <w:t xml:space="preserve">We are soliciting the support of the leadership of our country, particularly the Legislature for the passing of the enhancements to the [name] Act and for helping in </w:t>
      </w:r>
      <w:r w:rsidR="00D94919">
        <w:t>mak</w:t>
      </w:r>
      <w:r>
        <w:t xml:space="preserve">ing the changes to some of the OAG operational practices. [We submitted the proposed amendments to the Legislature </w:t>
      </w:r>
      <w:r w:rsidR="00A813FA">
        <w:t xml:space="preserve">on </w:t>
      </w:r>
      <w:r>
        <w:t>dd/mm/20yy</w:t>
      </w:r>
      <w:r w:rsidR="00A813FA">
        <w:t>.</w:t>
      </w:r>
      <w:r>
        <w:t>]</w:t>
      </w:r>
    </w:p>
    <w:p w14:paraId="6B44D23D" w14:textId="77777777" w:rsidR="00134365" w:rsidRDefault="00134365" w:rsidP="0058076E">
      <w:pPr>
        <w:spacing w:after="0" w:line="240" w:lineRule="auto"/>
      </w:pPr>
    </w:p>
    <w:p w14:paraId="1120BD07" w14:textId="470A681B" w:rsidR="00A813FA" w:rsidRDefault="00134365" w:rsidP="0058076E">
      <w:pPr>
        <w:spacing w:after="0" w:line="240" w:lineRule="auto"/>
      </w:pPr>
      <w:r>
        <w:t>Respectfully submitted</w:t>
      </w:r>
    </w:p>
    <w:p w14:paraId="1ABE4E03" w14:textId="77777777" w:rsidR="00A813FA" w:rsidRDefault="00A813FA" w:rsidP="0058076E">
      <w:pPr>
        <w:spacing w:after="0" w:line="240" w:lineRule="auto"/>
      </w:pPr>
    </w:p>
    <w:p w14:paraId="778AE64E" w14:textId="6BE84659" w:rsidR="008738E6" w:rsidRPr="00C220A9" w:rsidRDefault="00A813FA" w:rsidP="0058076E">
      <w:pPr>
        <w:spacing w:after="0" w:line="240" w:lineRule="auto"/>
      </w:pPr>
      <w:r>
        <w:t>[Name]</w:t>
      </w:r>
      <w:r w:rsidR="008738E6" w:rsidRPr="00C220A9">
        <w:br w:type="page"/>
      </w:r>
    </w:p>
    <w:p w14:paraId="422650EB" w14:textId="7548B690" w:rsidR="00564778" w:rsidRPr="00E11508" w:rsidRDefault="00564778" w:rsidP="00E11508">
      <w:pPr>
        <w:pStyle w:val="H1"/>
      </w:pPr>
      <w:bookmarkStart w:id="2" w:name="_Toc78879742"/>
      <w:bookmarkStart w:id="3" w:name="_Toc78975984"/>
      <w:r w:rsidRPr="00E11508">
        <w:lastRenderedPageBreak/>
        <w:t xml:space="preserve">Executive </w:t>
      </w:r>
      <w:r w:rsidR="00A813FA" w:rsidRPr="00D93DA0">
        <w:t>s</w:t>
      </w:r>
      <w:r w:rsidRPr="00E11508">
        <w:t>ummary</w:t>
      </w:r>
      <w:r w:rsidR="00145550" w:rsidRPr="00E11508">
        <w:t xml:space="preserve"> [suggested]</w:t>
      </w:r>
      <w:bookmarkEnd w:id="2"/>
      <w:bookmarkEnd w:id="3"/>
    </w:p>
    <w:p w14:paraId="18E777FD" w14:textId="2534F221" w:rsidR="00522CD8" w:rsidRPr="009C25A7" w:rsidRDefault="00BA6689" w:rsidP="00E11508">
      <w:pPr>
        <w:pStyle w:val="BodyText"/>
        <w:tabs>
          <w:tab w:val="left" w:pos="9810"/>
          <w:tab w:val="left" w:pos="15120"/>
        </w:tabs>
        <w:ind w:right="360"/>
        <w:rPr>
          <w:rFonts w:asciiTheme="minorHAnsi" w:hAnsiTheme="minorHAnsi" w:cstheme="minorHAnsi"/>
          <w:sz w:val="24"/>
          <w:szCs w:val="24"/>
        </w:rPr>
      </w:pPr>
      <w:r w:rsidRPr="009C25A7">
        <w:rPr>
          <w:rFonts w:asciiTheme="minorHAnsi" w:hAnsiTheme="minorHAnsi" w:cstheme="minorHAnsi"/>
          <w:sz w:val="24"/>
          <w:szCs w:val="24"/>
        </w:rPr>
        <w:t>The work of the</w:t>
      </w:r>
      <w:r w:rsidR="00522CD8" w:rsidRPr="009C25A7">
        <w:rPr>
          <w:rFonts w:asciiTheme="minorHAnsi" w:hAnsiTheme="minorHAnsi" w:cstheme="minorHAnsi"/>
          <w:sz w:val="24"/>
          <w:szCs w:val="24"/>
        </w:rPr>
        <w:t xml:space="preserve"> Office </w:t>
      </w:r>
      <w:r w:rsidR="0073434A" w:rsidRPr="009C25A7">
        <w:rPr>
          <w:rFonts w:asciiTheme="minorHAnsi" w:hAnsiTheme="minorHAnsi" w:cstheme="minorHAnsi"/>
          <w:sz w:val="24"/>
          <w:szCs w:val="24"/>
        </w:rPr>
        <w:t xml:space="preserve">of </w:t>
      </w:r>
      <w:r w:rsidR="009434C4" w:rsidRPr="009C25A7">
        <w:rPr>
          <w:rFonts w:asciiTheme="minorHAnsi" w:hAnsiTheme="minorHAnsi" w:cstheme="minorHAnsi"/>
          <w:sz w:val="24"/>
          <w:szCs w:val="24"/>
        </w:rPr>
        <w:t>the Auditor</w:t>
      </w:r>
      <w:r w:rsidR="00A813FA">
        <w:rPr>
          <w:rFonts w:asciiTheme="minorHAnsi" w:hAnsiTheme="minorHAnsi" w:cstheme="minorHAnsi"/>
          <w:sz w:val="24"/>
          <w:szCs w:val="24"/>
        </w:rPr>
        <w:t>-</w:t>
      </w:r>
      <w:r w:rsidR="00145550" w:rsidRPr="009C25A7">
        <w:rPr>
          <w:rFonts w:asciiTheme="minorHAnsi" w:hAnsiTheme="minorHAnsi" w:cstheme="minorHAnsi"/>
          <w:sz w:val="24"/>
          <w:szCs w:val="24"/>
        </w:rPr>
        <w:t xml:space="preserve">General </w:t>
      </w:r>
      <w:r w:rsidR="00145550">
        <w:rPr>
          <w:rFonts w:asciiTheme="minorHAnsi" w:hAnsiTheme="minorHAnsi" w:cstheme="minorHAnsi"/>
          <w:sz w:val="24"/>
          <w:szCs w:val="24"/>
        </w:rPr>
        <w:t xml:space="preserve">(OAG) </w:t>
      </w:r>
      <w:r w:rsidR="008F09CA" w:rsidRPr="009C25A7">
        <w:rPr>
          <w:rFonts w:asciiTheme="minorHAnsi" w:hAnsiTheme="minorHAnsi" w:cstheme="minorHAnsi"/>
          <w:sz w:val="24"/>
          <w:szCs w:val="24"/>
        </w:rPr>
        <w:t>is</w:t>
      </w:r>
      <w:r w:rsidRPr="009C25A7">
        <w:rPr>
          <w:rFonts w:asciiTheme="minorHAnsi" w:hAnsiTheme="minorHAnsi" w:cstheme="minorHAnsi"/>
          <w:sz w:val="24"/>
          <w:szCs w:val="24"/>
        </w:rPr>
        <w:t xml:space="preserve"> essential for good governance. The </w:t>
      </w:r>
      <w:r w:rsidR="009434C4" w:rsidRPr="004B60E4">
        <w:rPr>
          <w:rFonts w:asciiTheme="minorHAnsi" w:hAnsiTheme="minorHAnsi" w:cstheme="minorHAnsi"/>
          <w:sz w:val="24"/>
          <w:szCs w:val="24"/>
        </w:rPr>
        <w:t>OAG</w:t>
      </w:r>
      <w:r w:rsidRPr="004B60E4">
        <w:rPr>
          <w:rFonts w:asciiTheme="minorHAnsi" w:hAnsiTheme="minorHAnsi" w:cstheme="minorHAnsi"/>
          <w:sz w:val="24"/>
          <w:szCs w:val="24"/>
        </w:rPr>
        <w:t xml:space="preserve"> </w:t>
      </w:r>
      <w:r w:rsidR="00D057DF" w:rsidRPr="004B60E4">
        <w:rPr>
          <w:rFonts w:asciiTheme="minorHAnsi" w:hAnsiTheme="minorHAnsi" w:cstheme="minorHAnsi"/>
          <w:sz w:val="24"/>
          <w:szCs w:val="24"/>
        </w:rPr>
        <w:t>gives</w:t>
      </w:r>
      <w:r w:rsidR="00522CD8" w:rsidRPr="004B60E4">
        <w:rPr>
          <w:rFonts w:asciiTheme="minorHAnsi" w:hAnsiTheme="minorHAnsi" w:cstheme="minorHAnsi"/>
          <w:sz w:val="24"/>
          <w:szCs w:val="24"/>
          <w:shd w:val="clear" w:color="auto" w:fill="F9F9F9"/>
        </w:rPr>
        <w:t xml:space="preserve"> assur</w:t>
      </w:r>
      <w:r w:rsidR="00D057DF" w:rsidRPr="004B60E4">
        <w:rPr>
          <w:rFonts w:asciiTheme="minorHAnsi" w:hAnsiTheme="minorHAnsi" w:cstheme="minorHAnsi"/>
          <w:sz w:val="24"/>
          <w:szCs w:val="24"/>
          <w:shd w:val="clear" w:color="auto" w:fill="F9F9F9"/>
        </w:rPr>
        <w:t>ance to</w:t>
      </w:r>
      <w:r w:rsidR="00522CD8" w:rsidRPr="004B60E4">
        <w:rPr>
          <w:rFonts w:asciiTheme="minorHAnsi" w:hAnsiTheme="minorHAnsi" w:cstheme="minorHAnsi"/>
          <w:sz w:val="24"/>
          <w:szCs w:val="24"/>
          <w:shd w:val="clear" w:color="auto" w:fill="F9F9F9"/>
        </w:rPr>
        <w:t xml:space="preserve"> the</w:t>
      </w:r>
      <w:r w:rsidR="005E2BBA" w:rsidRPr="004B60E4">
        <w:rPr>
          <w:rFonts w:asciiTheme="minorHAnsi" w:hAnsiTheme="minorHAnsi" w:cstheme="minorHAnsi"/>
          <w:sz w:val="24"/>
          <w:szCs w:val="24"/>
          <w:shd w:val="clear" w:color="auto" w:fill="F9F9F9"/>
        </w:rPr>
        <w:t xml:space="preserve"> </w:t>
      </w:r>
      <w:r w:rsidR="00522CD8" w:rsidRPr="004B60E4">
        <w:rPr>
          <w:rFonts w:asciiTheme="minorHAnsi" w:hAnsiTheme="minorHAnsi" w:cstheme="minorHAnsi"/>
          <w:sz w:val="24"/>
          <w:szCs w:val="24"/>
          <w:shd w:val="clear" w:color="auto" w:fill="F9F9F9"/>
        </w:rPr>
        <w:t>citizens of transparency</w:t>
      </w:r>
      <w:r w:rsidR="00E168FC" w:rsidRPr="004B60E4">
        <w:rPr>
          <w:rFonts w:asciiTheme="minorHAnsi" w:hAnsiTheme="minorHAnsi" w:cstheme="minorHAnsi"/>
          <w:sz w:val="24"/>
          <w:szCs w:val="24"/>
          <w:shd w:val="clear" w:color="auto" w:fill="F9F9F9"/>
        </w:rPr>
        <w:t xml:space="preserve"> and</w:t>
      </w:r>
      <w:r w:rsidR="00522CD8" w:rsidRPr="004B60E4">
        <w:rPr>
          <w:rFonts w:asciiTheme="minorHAnsi" w:hAnsiTheme="minorHAnsi" w:cstheme="minorHAnsi"/>
          <w:sz w:val="24"/>
          <w:szCs w:val="24"/>
          <w:shd w:val="clear" w:color="auto" w:fill="F9F9F9"/>
        </w:rPr>
        <w:t xml:space="preserve"> accountability</w:t>
      </w:r>
      <w:r w:rsidR="00E76BBF" w:rsidRPr="004B60E4">
        <w:rPr>
          <w:rFonts w:asciiTheme="minorHAnsi" w:hAnsiTheme="minorHAnsi" w:cstheme="minorHAnsi"/>
          <w:sz w:val="24"/>
          <w:szCs w:val="24"/>
          <w:shd w:val="clear" w:color="auto" w:fill="F9F9F9"/>
        </w:rPr>
        <w:t xml:space="preserve"> in the use of public funds</w:t>
      </w:r>
      <w:r w:rsidR="00522CD8" w:rsidRPr="004B60E4">
        <w:rPr>
          <w:rFonts w:asciiTheme="minorHAnsi" w:hAnsiTheme="minorHAnsi" w:cstheme="minorHAnsi"/>
          <w:sz w:val="24"/>
          <w:szCs w:val="24"/>
          <w:shd w:val="clear" w:color="auto" w:fill="F9F9F9"/>
        </w:rPr>
        <w:t xml:space="preserve"> and integrity of public management</w:t>
      </w:r>
      <w:r w:rsidR="00687856" w:rsidRPr="004B60E4">
        <w:rPr>
          <w:rFonts w:asciiTheme="minorHAnsi" w:hAnsiTheme="minorHAnsi" w:cstheme="minorHAnsi"/>
          <w:sz w:val="24"/>
          <w:szCs w:val="24"/>
          <w:shd w:val="clear" w:color="auto" w:fill="F9F9F9"/>
        </w:rPr>
        <w:t xml:space="preserve">. It is </w:t>
      </w:r>
      <w:r w:rsidR="00522CD8" w:rsidRPr="004B60E4">
        <w:rPr>
          <w:rFonts w:asciiTheme="minorHAnsi" w:hAnsiTheme="minorHAnsi" w:cstheme="minorHAnsi"/>
          <w:sz w:val="24"/>
          <w:szCs w:val="24"/>
        </w:rPr>
        <w:t>only</w:t>
      </w:r>
      <w:r w:rsidR="00522CD8" w:rsidRPr="009C25A7">
        <w:rPr>
          <w:rFonts w:asciiTheme="minorHAnsi" w:hAnsiTheme="minorHAnsi" w:cstheme="minorHAnsi"/>
          <w:sz w:val="24"/>
          <w:szCs w:val="24"/>
        </w:rPr>
        <w:t xml:space="preserve"> </w:t>
      </w:r>
      <w:r w:rsidR="00E76BBF" w:rsidRPr="009C25A7">
        <w:rPr>
          <w:rFonts w:asciiTheme="minorHAnsi" w:hAnsiTheme="minorHAnsi" w:cstheme="minorHAnsi"/>
          <w:sz w:val="24"/>
          <w:szCs w:val="24"/>
        </w:rPr>
        <w:t xml:space="preserve">by </w:t>
      </w:r>
      <w:r w:rsidR="00D057DF" w:rsidRPr="009C25A7">
        <w:rPr>
          <w:rFonts w:asciiTheme="minorHAnsi" w:hAnsiTheme="minorHAnsi" w:cstheme="minorHAnsi"/>
          <w:sz w:val="24"/>
          <w:szCs w:val="24"/>
        </w:rPr>
        <w:t>being</w:t>
      </w:r>
      <w:r w:rsidR="00522CD8" w:rsidRPr="009C25A7">
        <w:rPr>
          <w:rFonts w:asciiTheme="minorHAnsi" w:hAnsiTheme="minorHAnsi" w:cstheme="minorHAnsi"/>
          <w:sz w:val="24"/>
          <w:szCs w:val="24"/>
        </w:rPr>
        <w:t xml:space="preserve"> </w:t>
      </w:r>
      <w:r w:rsidR="00522CD8" w:rsidRPr="009C25A7">
        <w:rPr>
          <w:rFonts w:asciiTheme="minorHAnsi" w:hAnsiTheme="minorHAnsi" w:cstheme="minorHAnsi"/>
          <w:sz w:val="24"/>
          <w:szCs w:val="24"/>
          <w:shd w:val="clear" w:color="auto" w:fill="F9F9F9"/>
        </w:rPr>
        <w:t>independ</w:t>
      </w:r>
      <w:r w:rsidR="00D057DF" w:rsidRPr="009C25A7">
        <w:rPr>
          <w:rFonts w:asciiTheme="minorHAnsi" w:hAnsiTheme="minorHAnsi" w:cstheme="minorHAnsi"/>
          <w:sz w:val="24"/>
          <w:szCs w:val="24"/>
          <w:shd w:val="clear" w:color="auto" w:fill="F9F9F9"/>
        </w:rPr>
        <w:t>ent</w:t>
      </w:r>
      <w:r w:rsidR="00522CD8" w:rsidRPr="009C25A7">
        <w:rPr>
          <w:rFonts w:asciiTheme="minorHAnsi" w:hAnsiTheme="minorHAnsi" w:cstheme="minorHAnsi"/>
          <w:sz w:val="24"/>
          <w:szCs w:val="24"/>
        </w:rPr>
        <w:t xml:space="preserve"> that this </w:t>
      </w:r>
      <w:r w:rsidR="0073434A" w:rsidRPr="009C25A7">
        <w:rPr>
          <w:rFonts w:asciiTheme="minorHAnsi" w:hAnsiTheme="minorHAnsi" w:cstheme="minorHAnsi"/>
          <w:sz w:val="24"/>
          <w:szCs w:val="24"/>
        </w:rPr>
        <w:t xml:space="preserve">assurance </w:t>
      </w:r>
      <w:r w:rsidR="00522CD8" w:rsidRPr="009C25A7">
        <w:rPr>
          <w:rFonts w:asciiTheme="minorHAnsi" w:hAnsiTheme="minorHAnsi" w:cstheme="minorHAnsi"/>
          <w:sz w:val="24"/>
          <w:szCs w:val="24"/>
        </w:rPr>
        <w:t>can be</w:t>
      </w:r>
      <w:r w:rsidR="00D057DF" w:rsidRPr="009C25A7">
        <w:rPr>
          <w:rFonts w:asciiTheme="minorHAnsi" w:hAnsiTheme="minorHAnsi" w:cstheme="minorHAnsi"/>
          <w:sz w:val="24"/>
          <w:szCs w:val="24"/>
        </w:rPr>
        <w:t xml:space="preserve"> effectively</w:t>
      </w:r>
      <w:r w:rsidR="00522CD8" w:rsidRPr="009C25A7">
        <w:rPr>
          <w:rFonts w:asciiTheme="minorHAnsi" w:hAnsiTheme="minorHAnsi" w:cstheme="minorHAnsi"/>
          <w:sz w:val="24"/>
          <w:szCs w:val="24"/>
        </w:rPr>
        <w:t xml:space="preserve"> achieved.</w:t>
      </w:r>
      <w:r w:rsidR="00443029" w:rsidRPr="009C25A7">
        <w:rPr>
          <w:rFonts w:asciiTheme="minorHAnsi" w:hAnsiTheme="minorHAnsi" w:cstheme="minorHAnsi"/>
          <w:sz w:val="32"/>
          <w:szCs w:val="32"/>
          <w:shd w:val="clear" w:color="auto" w:fill="FFFFFF"/>
        </w:rPr>
        <w:t xml:space="preserve"> </w:t>
      </w:r>
    </w:p>
    <w:p w14:paraId="411C1025" w14:textId="6CA42698" w:rsidR="00522CD8" w:rsidRPr="00C220A9" w:rsidRDefault="00522CD8" w:rsidP="00E11508">
      <w:pPr>
        <w:tabs>
          <w:tab w:val="left" w:pos="580"/>
          <w:tab w:val="left" w:pos="9810"/>
          <w:tab w:val="left" w:pos="15120"/>
        </w:tabs>
        <w:spacing w:after="0" w:line="240" w:lineRule="auto"/>
        <w:ind w:right="5490"/>
        <w:rPr>
          <w:rFonts w:cstheme="minorHAnsi"/>
          <w:sz w:val="24"/>
          <w:szCs w:val="24"/>
        </w:rPr>
      </w:pPr>
    </w:p>
    <w:p w14:paraId="3AE874CC" w14:textId="6672DE74" w:rsidR="009E4A19" w:rsidRPr="00C220A9" w:rsidRDefault="009E4A19" w:rsidP="00E11508">
      <w:pPr>
        <w:pStyle w:val="BodyText"/>
        <w:tabs>
          <w:tab w:val="left" w:pos="9810"/>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The </w:t>
      </w:r>
      <w:r w:rsidR="00F34B3B" w:rsidRPr="00C220A9">
        <w:rPr>
          <w:rFonts w:asciiTheme="minorHAnsi" w:hAnsiTheme="minorHAnsi" w:cstheme="minorHAnsi"/>
          <w:sz w:val="24"/>
          <w:szCs w:val="24"/>
        </w:rPr>
        <w:t xml:space="preserve">basic </w:t>
      </w:r>
      <w:r w:rsidR="003D62F4" w:rsidRPr="00C220A9">
        <w:rPr>
          <w:rFonts w:asciiTheme="minorHAnsi" w:hAnsiTheme="minorHAnsi" w:cstheme="minorHAnsi"/>
          <w:sz w:val="24"/>
          <w:szCs w:val="24"/>
        </w:rPr>
        <w:t xml:space="preserve">principles of </w:t>
      </w:r>
      <w:r w:rsidRPr="00C220A9">
        <w:rPr>
          <w:rFonts w:asciiTheme="minorHAnsi" w:hAnsiTheme="minorHAnsi" w:cstheme="minorHAnsi"/>
          <w:sz w:val="24"/>
          <w:szCs w:val="24"/>
        </w:rPr>
        <w:t>independence</w:t>
      </w:r>
      <w:r w:rsidR="0073434A" w:rsidRPr="00C220A9">
        <w:rPr>
          <w:rFonts w:asciiTheme="minorHAnsi" w:hAnsiTheme="minorHAnsi" w:cstheme="minorHAnsi"/>
          <w:sz w:val="24"/>
          <w:szCs w:val="24"/>
        </w:rPr>
        <w:t xml:space="preserve"> </w:t>
      </w:r>
      <w:r w:rsidR="00E02728" w:rsidRPr="00C220A9">
        <w:rPr>
          <w:rFonts w:asciiTheme="minorHAnsi" w:hAnsiTheme="minorHAnsi" w:cstheme="minorHAnsi"/>
          <w:sz w:val="24"/>
          <w:szCs w:val="24"/>
        </w:rPr>
        <w:t>for</w:t>
      </w:r>
      <w:r w:rsidR="0073434A" w:rsidRPr="00C220A9">
        <w:rPr>
          <w:rFonts w:asciiTheme="minorHAnsi" w:hAnsiTheme="minorHAnsi" w:cstheme="minorHAnsi"/>
          <w:sz w:val="24"/>
          <w:szCs w:val="24"/>
        </w:rPr>
        <w:t xml:space="preserve"> </w:t>
      </w:r>
      <w:r w:rsidR="00E168FC" w:rsidRPr="00E168FC">
        <w:rPr>
          <w:rFonts w:asciiTheme="minorHAnsi" w:hAnsiTheme="minorHAnsi" w:cstheme="minorHAnsi"/>
          <w:sz w:val="24"/>
          <w:szCs w:val="24"/>
        </w:rPr>
        <w:t>government audit offices (which are known internationally as supreme audit institutions, or SAIs)</w:t>
      </w:r>
      <w:r w:rsidR="00E168FC">
        <w:rPr>
          <w:rFonts w:asciiTheme="minorHAnsi" w:hAnsiTheme="minorHAnsi" w:cstheme="minorHAnsi"/>
          <w:sz w:val="24"/>
          <w:szCs w:val="24"/>
        </w:rPr>
        <w:t xml:space="preserve"> </w:t>
      </w:r>
      <w:r w:rsidRPr="00C220A9">
        <w:rPr>
          <w:rFonts w:asciiTheme="minorHAnsi" w:hAnsiTheme="minorHAnsi" w:cstheme="minorHAnsi"/>
          <w:sz w:val="24"/>
          <w:szCs w:val="24"/>
        </w:rPr>
        <w:t xml:space="preserve">originated in the Lima Declaration in the 1970s </w:t>
      </w:r>
      <w:r w:rsidR="00F34B3B" w:rsidRPr="00C220A9">
        <w:rPr>
          <w:rFonts w:asciiTheme="minorHAnsi" w:hAnsiTheme="minorHAnsi" w:cstheme="minorHAnsi"/>
          <w:sz w:val="24"/>
          <w:szCs w:val="24"/>
        </w:rPr>
        <w:t>and the</w:t>
      </w:r>
      <w:r w:rsidRPr="00C220A9">
        <w:rPr>
          <w:rFonts w:asciiTheme="minorHAnsi" w:hAnsiTheme="minorHAnsi" w:cstheme="minorHAnsi"/>
          <w:sz w:val="24"/>
          <w:szCs w:val="24"/>
        </w:rPr>
        <w:t xml:space="preserve"> Mexico </w:t>
      </w:r>
      <w:r w:rsidR="009E56B6" w:rsidRPr="00C220A9">
        <w:rPr>
          <w:rFonts w:asciiTheme="minorHAnsi" w:hAnsiTheme="minorHAnsi" w:cstheme="minorHAnsi"/>
          <w:sz w:val="24"/>
          <w:szCs w:val="24"/>
        </w:rPr>
        <w:t xml:space="preserve">Independence </w:t>
      </w:r>
      <w:r w:rsidR="00145550">
        <w:rPr>
          <w:rFonts w:asciiTheme="minorHAnsi" w:hAnsiTheme="minorHAnsi" w:cstheme="minorHAnsi"/>
          <w:sz w:val="24"/>
          <w:szCs w:val="24"/>
        </w:rPr>
        <w:t>P</w:t>
      </w:r>
      <w:r w:rsidRPr="00C220A9">
        <w:rPr>
          <w:rFonts w:asciiTheme="minorHAnsi" w:hAnsiTheme="minorHAnsi" w:cstheme="minorHAnsi"/>
          <w:sz w:val="24"/>
          <w:szCs w:val="24"/>
        </w:rPr>
        <w:t>rinci</w:t>
      </w:r>
      <w:r w:rsidR="001A6471" w:rsidRPr="00C220A9">
        <w:rPr>
          <w:rFonts w:asciiTheme="minorHAnsi" w:hAnsiTheme="minorHAnsi" w:cstheme="minorHAnsi"/>
          <w:sz w:val="24"/>
          <w:szCs w:val="24"/>
        </w:rPr>
        <w:t>ples</w:t>
      </w:r>
      <w:r w:rsidRPr="00C220A9">
        <w:rPr>
          <w:rFonts w:asciiTheme="minorHAnsi" w:hAnsiTheme="minorHAnsi" w:cstheme="minorHAnsi"/>
          <w:sz w:val="24"/>
          <w:szCs w:val="24"/>
        </w:rPr>
        <w:t xml:space="preserve">. </w:t>
      </w:r>
      <w:r w:rsidR="005725F9" w:rsidRPr="00C220A9">
        <w:rPr>
          <w:rFonts w:asciiTheme="minorHAnsi" w:hAnsiTheme="minorHAnsi" w:cstheme="minorHAnsi"/>
          <w:sz w:val="24"/>
          <w:szCs w:val="24"/>
        </w:rPr>
        <w:t xml:space="preserve">Yet, </w:t>
      </w:r>
      <w:r w:rsidR="00A74636" w:rsidRPr="00C220A9">
        <w:rPr>
          <w:rFonts w:asciiTheme="minorHAnsi" w:hAnsiTheme="minorHAnsi" w:cstheme="minorHAnsi"/>
          <w:sz w:val="24"/>
          <w:szCs w:val="24"/>
        </w:rPr>
        <w:t>the</w:t>
      </w:r>
      <w:r w:rsidRPr="00C220A9">
        <w:rPr>
          <w:rFonts w:asciiTheme="minorHAnsi" w:hAnsiTheme="minorHAnsi" w:cstheme="minorHAnsi"/>
          <w:sz w:val="24"/>
          <w:szCs w:val="24"/>
        </w:rPr>
        <w:t xml:space="preserve"> constitutional and legal frameworks have</w:t>
      </w:r>
      <w:r w:rsidR="005725F9" w:rsidRPr="00C220A9">
        <w:rPr>
          <w:rFonts w:asciiTheme="minorHAnsi" w:hAnsiTheme="minorHAnsi" w:cstheme="minorHAnsi"/>
          <w:sz w:val="24"/>
          <w:szCs w:val="24"/>
        </w:rPr>
        <w:t xml:space="preserve"> yet</w:t>
      </w:r>
      <w:r w:rsidRPr="00C220A9">
        <w:rPr>
          <w:rFonts w:asciiTheme="minorHAnsi" w:hAnsiTheme="minorHAnsi" w:cstheme="minorHAnsi"/>
          <w:sz w:val="24"/>
          <w:szCs w:val="24"/>
        </w:rPr>
        <w:t xml:space="preserve"> to capture the full range of the Mexico </w:t>
      </w:r>
      <w:r w:rsidR="00145550">
        <w:rPr>
          <w:rFonts w:asciiTheme="minorHAnsi" w:hAnsiTheme="minorHAnsi" w:cstheme="minorHAnsi"/>
          <w:sz w:val="24"/>
          <w:szCs w:val="24"/>
        </w:rPr>
        <w:t>I</w:t>
      </w:r>
      <w:r w:rsidR="005740B8" w:rsidRPr="00C220A9">
        <w:rPr>
          <w:rFonts w:asciiTheme="minorHAnsi" w:hAnsiTheme="minorHAnsi" w:cstheme="minorHAnsi"/>
          <w:sz w:val="24"/>
          <w:szCs w:val="24"/>
        </w:rPr>
        <w:t xml:space="preserve">ndependence </w:t>
      </w:r>
      <w:r w:rsidR="00145550">
        <w:rPr>
          <w:rFonts w:asciiTheme="minorHAnsi" w:hAnsiTheme="minorHAnsi" w:cstheme="minorHAnsi"/>
          <w:sz w:val="24"/>
          <w:szCs w:val="24"/>
        </w:rPr>
        <w:t>P</w:t>
      </w:r>
      <w:r w:rsidRPr="00C220A9">
        <w:rPr>
          <w:rFonts w:asciiTheme="minorHAnsi" w:hAnsiTheme="minorHAnsi" w:cstheme="minorHAnsi"/>
          <w:sz w:val="24"/>
          <w:szCs w:val="24"/>
        </w:rPr>
        <w:t xml:space="preserve">rinciples (for example, by </w:t>
      </w:r>
      <w:r w:rsidR="00F34B3B" w:rsidRPr="00C220A9">
        <w:rPr>
          <w:rFonts w:asciiTheme="minorHAnsi" w:hAnsiTheme="minorHAnsi" w:cstheme="minorHAnsi"/>
          <w:sz w:val="24"/>
          <w:szCs w:val="24"/>
        </w:rPr>
        <w:t>recogni</w:t>
      </w:r>
      <w:r w:rsidR="00E168FC">
        <w:rPr>
          <w:rFonts w:asciiTheme="minorHAnsi" w:hAnsiTheme="minorHAnsi" w:cstheme="minorHAnsi"/>
          <w:sz w:val="24"/>
          <w:szCs w:val="24"/>
        </w:rPr>
        <w:t>s</w:t>
      </w:r>
      <w:r w:rsidR="00F34B3B" w:rsidRPr="00C220A9">
        <w:rPr>
          <w:rFonts w:asciiTheme="minorHAnsi" w:hAnsiTheme="minorHAnsi" w:cstheme="minorHAnsi"/>
          <w:sz w:val="24"/>
          <w:szCs w:val="24"/>
        </w:rPr>
        <w:t>ing</w:t>
      </w:r>
      <w:r w:rsidRPr="00C220A9">
        <w:rPr>
          <w:rFonts w:asciiTheme="minorHAnsi" w:hAnsiTheme="minorHAnsi" w:cstheme="minorHAnsi"/>
          <w:sz w:val="24"/>
          <w:szCs w:val="24"/>
        </w:rPr>
        <w:t xml:space="preserve"> the </w:t>
      </w:r>
      <w:r w:rsidR="0073434A" w:rsidRPr="00C220A9">
        <w:rPr>
          <w:rFonts w:asciiTheme="minorHAnsi" w:hAnsiTheme="minorHAnsi" w:cstheme="minorHAnsi"/>
          <w:sz w:val="24"/>
          <w:szCs w:val="24"/>
        </w:rPr>
        <w:t>audit office</w:t>
      </w:r>
      <w:r w:rsidRPr="00C220A9">
        <w:rPr>
          <w:rFonts w:asciiTheme="minorHAnsi" w:hAnsiTheme="minorHAnsi" w:cstheme="minorHAnsi"/>
          <w:sz w:val="24"/>
          <w:szCs w:val="24"/>
        </w:rPr>
        <w:t xml:space="preserve"> as an </w:t>
      </w:r>
      <w:r w:rsidR="003D62F4" w:rsidRPr="00C220A9">
        <w:rPr>
          <w:rFonts w:asciiTheme="minorHAnsi" w:hAnsiTheme="minorHAnsi" w:cstheme="minorHAnsi"/>
          <w:sz w:val="24"/>
          <w:szCs w:val="24"/>
        </w:rPr>
        <w:t>institution, with</w:t>
      </w:r>
      <w:r w:rsidRPr="00C220A9">
        <w:rPr>
          <w:rFonts w:asciiTheme="minorHAnsi" w:hAnsiTheme="minorHAnsi" w:cstheme="minorHAnsi"/>
          <w:sz w:val="24"/>
          <w:szCs w:val="24"/>
        </w:rPr>
        <w:t xml:space="preserve"> financial independence and managerial/operational autonomy). </w:t>
      </w:r>
      <w:r w:rsidR="002005A2" w:rsidRPr="00C220A9">
        <w:rPr>
          <w:rFonts w:asciiTheme="minorHAnsi" w:hAnsiTheme="minorHAnsi" w:cstheme="minorHAnsi"/>
          <w:sz w:val="24"/>
          <w:szCs w:val="24"/>
        </w:rPr>
        <w:t xml:space="preserve"> </w:t>
      </w:r>
    </w:p>
    <w:p w14:paraId="02D57979" w14:textId="63DF2CF2" w:rsidR="009E4A19" w:rsidRPr="00C220A9" w:rsidRDefault="009E4A19" w:rsidP="0058076E">
      <w:pPr>
        <w:pStyle w:val="BodyText"/>
        <w:tabs>
          <w:tab w:val="left" w:pos="9810"/>
          <w:tab w:val="left" w:pos="15120"/>
        </w:tabs>
        <w:ind w:right="5490"/>
        <w:rPr>
          <w:rFonts w:asciiTheme="minorHAnsi" w:hAnsiTheme="minorHAnsi" w:cstheme="minorHAnsi"/>
          <w:sz w:val="24"/>
          <w:szCs w:val="24"/>
        </w:rPr>
      </w:pPr>
    </w:p>
    <w:p w14:paraId="11AFDF82" w14:textId="3E2FBAB7" w:rsidR="003B4A85" w:rsidRDefault="002005A2" w:rsidP="00E11508">
      <w:pPr>
        <w:pStyle w:val="BodyText"/>
        <w:tabs>
          <w:tab w:val="left" w:pos="9810"/>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Thus, </w:t>
      </w:r>
      <w:r w:rsidR="003D62F4" w:rsidRPr="00C220A9">
        <w:rPr>
          <w:rFonts w:asciiTheme="minorHAnsi" w:hAnsiTheme="minorHAnsi" w:cstheme="minorHAnsi"/>
          <w:sz w:val="24"/>
          <w:szCs w:val="24"/>
        </w:rPr>
        <w:t xml:space="preserve">the overall </w:t>
      </w:r>
      <w:r w:rsidR="005740B8" w:rsidRPr="00C220A9">
        <w:rPr>
          <w:rFonts w:asciiTheme="minorHAnsi" w:hAnsiTheme="minorHAnsi" w:cstheme="minorHAnsi"/>
          <w:sz w:val="24"/>
          <w:szCs w:val="24"/>
        </w:rPr>
        <w:t>objective</w:t>
      </w:r>
      <w:r w:rsidR="003D62F4" w:rsidRPr="00C220A9">
        <w:rPr>
          <w:rFonts w:asciiTheme="minorHAnsi" w:hAnsiTheme="minorHAnsi" w:cstheme="minorHAnsi"/>
          <w:sz w:val="24"/>
          <w:szCs w:val="24"/>
        </w:rPr>
        <w:t xml:space="preserve"> </w:t>
      </w:r>
      <w:r w:rsidRPr="00C220A9">
        <w:rPr>
          <w:rFonts w:asciiTheme="minorHAnsi" w:hAnsiTheme="minorHAnsi" w:cstheme="minorHAnsi"/>
          <w:sz w:val="24"/>
          <w:szCs w:val="24"/>
        </w:rPr>
        <w:t xml:space="preserve">of the </w:t>
      </w:r>
      <w:r w:rsidR="009434C4" w:rsidRPr="00C220A9">
        <w:rPr>
          <w:rFonts w:asciiTheme="minorHAnsi" w:hAnsiTheme="minorHAnsi" w:cstheme="minorHAnsi"/>
          <w:sz w:val="24"/>
          <w:szCs w:val="24"/>
        </w:rPr>
        <w:t>OAG</w:t>
      </w:r>
      <w:r w:rsidR="000131E2" w:rsidRPr="00C220A9">
        <w:rPr>
          <w:rFonts w:asciiTheme="minorHAnsi" w:hAnsiTheme="minorHAnsi" w:cstheme="minorHAnsi"/>
          <w:sz w:val="24"/>
          <w:szCs w:val="24"/>
        </w:rPr>
        <w:t xml:space="preserve"> </w:t>
      </w:r>
      <w:r w:rsidR="009F2916" w:rsidRPr="00C220A9">
        <w:rPr>
          <w:rFonts w:asciiTheme="minorHAnsi" w:hAnsiTheme="minorHAnsi" w:cstheme="minorHAnsi"/>
          <w:sz w:val="24"/>
          <w:szCs w:val="24"/>
        </w:rPr>
        <w:t xml:space="preserve">in this project </w:t>
      </w:r>
      <w:r w:rsidR="00C8473E" w:rsidRPr="00C220A9">
        <w:rPr>
          <w:rFonts w:asciiTheme="minorHAnsi" w:hAnsiTheme="minorHAnsi" w:cstheme="minorHAnsi"/>
          <w:sz w:val="24"/>
          <w:szCs w:val="24"/>
        </w:rPr>
        <w:t>is</w:t>
      </w:r>
      <w:r w:rsidR="0013498F" w:rsidRPr="00C220A9">
        <w:rPr>
          <w:rFonts w:asciiTheme="minorHAnsi" w:hAnsiTheme="minorHAnsi" w:cstheme="minorHAnsi"/>
          <w:sz w:val="24"/>
          <w:szCs w:val="24"/>
        </w:rPr>
        <w:t xml:space="preserve"> to</w:t>
      </w:r>
      <w:r w:rsidRPr="00C220A9">
        <w:rPr>
          <w:rFonts w:asciiTheme="minorHAnsi" w:hAnsiTheme="minorHAnsi" w:cstheme="minorHAnsi"/>
          <w:sz w:val="24"/>
          <w:szCs w:val="24"/>
        </w:rPr>
        <w:t xml:space="preserve"> achieve greater </w:t>
      </w:r>
      <w:r w:rsidR="0013498F" w:rsidRPr="00C220A9">
        <w:rPr>
          <w:rFonts w:asciiTheme="minorHAnsi" w:hAnsiTheme="minorHAnsi" w:cstheme="minorHAnsi"/>
          <w:sz w:val="24"/>
          <w:szCs w:val="24"/>
        </w:rPr>
        <w:t>independence</w:t>
      </w:r>
      <w:r w:rsidRPr="00C220A9">
        <w:rPr>
          <w:rFonts w:asciiTheme="minorHAnsi" w:hAnsiTheme="minorHAnsi" w:cstheme="minorHAnsi"/>
          <w:sz w:val="24"/>
          <w:szCs w:val="24"/>
        </w:rPr>
        <w:t xml:space="preserve"> </w:t>
      </w:r>
      <w:r w:rsidR="00BF1CF0" w:rsidRPr="00C220A9">
        <w:rPr>
          <w:rFonts w:asciiTheme="minorHAnsi" w:hAnsiTheme="minorHAnsi" w:cstheme="minorHAnsi"/>
          <w:sz w:val="24"/>
          <w:szCs w:val="24"/>
        </w:rPr>
        <w:t>in</w:t>
      </w:r>
      <w:r w:rsidR="00BF1CF0" w:rsidRPr="00C220A9">
        <w:rPr>
          <w:rFonts w:asciiTheme="minorHAnsi" w:hAnsiTheme="minorHAnsi" w:cstheme="minorHAnsi"/>
          <w:spacing w:val="14"/>
          <w:sz w:val="24"/>
          <w:szCs w:val="24"/>
        </w:rPr>
        <w:t xml:space="preserve"> </w:t>
      </w:r>
      <w:r w:rsidR="00BF1CF0" w:rsidRPr="00C220A9">
        <w:rPr>
          <w:rFonts w:asciiTheme="minorHAnsi" w:hAnsiTheme="minorHAnsi" w:cstheme="minorHAnsi"/>
          <w:sz w:val="24"/>
          <w:szCs w:val="24"/>
        </w:rPr>
        <w:t>both</w:t>
      </w:r>
      <w:r w:rsidR="00BF1CF0" w:rsidRPr="00C220A9">
        <w:rPr>
          <w:rFonts w:asciiTheme="minorHAnsi" w:hAnsiTheme="minorHAnsi" w:cstheme="minorHAnsi"/>
          <w:spacing w:val="15"/>
          <w:sz w:val="24"/>
          <w:szCs w:val="24"/>
        </w:rPr>
        <w:t xml:space="preserve"> </w:t>
      </w:r>
      <w:r w:rsidR="003B4A85">
        <w:rPr>
          <w:rFonts w:asciiTheme="minorHAnsi" w:hAnsiTheme="minorHAnsi" w:cstheme="minorHAnsi"/>
          <w:spacing w:val="15"/>
          <w:sz w:val="24"/>
          <w:szCs w:val="24"/>
        </w:rPr>
        <w:t xml:space="preserve">its </w:t>
      </w:r>
      <w:r w:rsidR="00BF1CF0" w:rsidRPr="00C220A9">
        <w:rPr>
          <w:rFonts w:asciiTheme="minorHAnsi" w:hAnsiTheme="minorHAnsi" w:cstheme="minorHAnsi"/>
          <w:sz w:val="24"/>
          <w:szCs w:val="24"/>
        </w:rPr>
        <w:t>legal framework</w:t>
      </w:r>
      <w:r w:rsidR="003B4A85">
        <w:rPr>
          <w:rFonts w:asciiTheme="minorHAnsi" w:hAnsiTheme="minorHAnsi" w:cstheme="minorHAnsi"/>
          <w:sz w:val="24"/>
          <w:szCs w:val="24"/>
        </w:rPr>
        <w:t xml:space="preserve"> </w:t>
      </w:r>
      <w:r w:rsidR="00BF1CF0" w:rsidRPr="00C220A9">
        <w:rPr>
          <w:rFonts w:asciiTheme="minorHAnsi" w:hAnsiTheme="minorHAnsi" w:cstheme="minorHAnsi"/>
          <w:sz w:val="24"/>
          <w:szCs w:val="24"/>
        </w:rPr>
        <w:t>and</w:t>
      </w:r>
      <w:r w:rsidR="0013498F" w:rsidRPr="00C220A9">
        <w:rPr>
          <w:rFonts w:asciiTheme="minorHAnsi" w:hAnsiTheme="minorHAnsi" w:cstheme="minorHAnsi"/>
          <w:sz w:val="24"/>
          <w:szCs w:val="24"/>
        </w:rPr>
        <w:t xml:space="preserve"> </w:t>
      </w:r>
      <w:r w:rsidR="00C8473E" w:rsidRPr="00C220A9">
        <w:rPr>
          <w:rFonts w:asciiTheme="minorHAnsi" w:hAnsiTheme="minorHAnsi" w:cstheme="minorHAnsi"/>
          <w:sz w:val="24"/>
          <w:szCs w:val="24"/>
        </w:rPr>
        <w:t xml:space="preserve">in </w:t>
      </w:r>
      <w:r w:rsidR="00BF1CF0" w:rsidRPr="00C220A9">
        <w:rPr>
          <w:rFonts w:asciiTheme="minorHAnsi" w:hAnsiTheme="minorHAnsi" w:cstheme="minorHAnsi"/>
          <w:sz w:val="24"/>
          <w:szCs w:val="24"/>
        </w:rPr>
        <w:t xml:space="preserve">practical </w:t>
      </w:r>
      <w:r w:rsidR="00147F52" w:rsidRPr="00C220A9">
        <w:rPr>
          <w:rFonts w:asciiTheme="minorHAnsi" w:hAnsiTheme="minorHAnsi" w:cstheme="minorHAnsi"/>
          <w:sz w:val="24"/>
          <w:szCs w:val="24"/>
        </w:rPr>
        <w:t>terms</w:t>
      </w:r>
      <w:r w:rsidR="00BF1CF0" w:rsidRPr="00C220A9">
        <w:rPr>
          <w:rFonts w:asciiTheme="minorHAnsi" w:hAnsiTheme="minorHAnsi" w:cstheme="minorHAnsi"/>
          <w:sz w:val="24"/>
          <w:szCs w:val="24"/>
        </w:rPr>
        <w:t xml:space="preserve"> (day-</w:t>
      </w:r>
      <w:r w:rsidR="003B4A85">
        <w:rPr>
          <w:rFonts w:asciiTheme="minorHAnsi" w:hAnsiTheme="minorHAnsi" w:cstheme="minorHAnsi"/>
          <w:sz w:val="24"/>
          <w:szCs w:val="24"/>
        </w:rPr>
        <w:t>to-</w:t>
      </w:r>
      <w:r w:rsidR="00BF1CF0" w:rsidRPr="00C220A9">
        <w:rPr>
          <w:rFonts w:asciiTheme="minorHAnsi" w:hAnsiTheme="minorHAnsi" w:cstheme="minorHAnsi"/>
          <w:sz w:val="24"/>
          <w:szCs w:val="24"/>
        </w:rPr>
        <w:t>day</w:t>
      </w:r>
      <w:r w:rsidR="003B4A85">
        <w:rPr>
          <w:rFonts w:asciiTheme="minorHAnsi" w:hAnsiTheme="minorHAnsi" w:cstheme="minorHAnsi"/>
          <w:sz w:val="24"/>
          <w:szCs w:val="24"/>
        </w:rPr>
        <w:t xml:space="preserve"> </w:t>
      </w:r>
      <w:r w:rsidR="00BF1CF0" w:rsidRPr="00C220A9">
        <w:rPr>
          <w:rFonts w:asciiTheme="minorHAnsi" w:hAnsiTheme="minorHAnsi" w:cstheme="minorHAnsi"/>
          <w:sz w:val="24"/>
          <w:szCs w:val="24"/>
        </w:rPr>
        <w:t>operation</w:t>
      </w:r>
      <w:r w:rsidR="00C67675" w:rsidRPr="00C220A9">
        <w:rPr>
          <w:rFonts w:asciiTheme="minorHAnsi" w:hAnsiTheme="minorHAnsi" w:cstheme="minorHAnsi"/>
          <w:sz w:val="24"/>
          <w:szCs w:val="24"/>
        </w:rPr>
        <w:t>)</w:t>
      </w:r>
      <w:r w:rsidR="0013498F" w:rsidRPr="00C220A9">
        <w:rPr>
          <w:rFonts w:asciiTheme="minorHAnsi" w:hAnsiTheme="minorHAnsi" w:cstheme="minorHAnsi"/>
          <w:sz w:val="24"/>
          <w:szCs w:val="24"/>
        </w:rPr>
        <w:t>.</w:t>
      </w:r>
      <w:r w:rsidR="0043522A" w:rsidRPr="00C220A9">
        <w:rPr>
          <w:rFonts w:asciiTheme="minorHAnsi" w:hAnsiTheme="minorHAnsi" w:cstheme="minorHAnsi"/>
          <w:sz w:val="24"/>
          <w:szCs w:val="24"/>
        </w:rPr>
        <w:t xml:space="preserve"> </w:t>
      </w:r>
      <w:r w:rsidR="009E56B6" w:rsidRPr="00C220A9">
        <w:rPr>
          <w:rFonts w:asciiTheme="minorHAnsi" w:hAnsiTheme="minorHAnsi" w:cstheme="minorHAnsi"/>
          <w:sz w:val="24"/>
          <w:szCs w:val="24"/>
        </w:rPr>
        <w:t xml:space="preserve">With </w:t>
      </w:r>
      <w:r w:rsidR="009F2916" w:rsidRPr="00C220A9">
        <w:rPr>
          <w:rFonts w:asciiTheme="minorHAnsi" w:hAnsiTheme="minorHAnsi" w:cstheme="minorHAnsi"/>
          <w:sz w:val="24"/>
          <w:szCs w:val="24"/>
        </w:rPr>
        <w:t xml:space="preserve">greater </w:t>
      </w:r>
      <w:r w:rsidR="009E56B6" w:rsidRPr="00C220A9">
        <w:rPr>
          <w:rFonts w:asciiTheme="minorHAnsi" w:hAnsiTheme="minorHAnsi" w:cstheme="minorHAnsi"/>
          <w:sz w:val="24"/>
          <w:szCs w:val="24"/>
        </w:rPr>
        <w:t>independence</w:t>
      </w:r>
      <w:r w:rsidR="003B4A85">
        <w:rPr>
          <w:rFonts w:asciiTheme="minorHAnsi" w:hAnsiTheme="minorHAnsi" w:cstheme="minorHAnsi"/>
          <w:sz w:val="24"/>
          <w:szCs w:val="24"/>
        </w:rPr>
        <w:t xml:space="preserve">, </w:t>
      </w:r>
      <w:r w:rsidR="0043522A" w:rsidRPr="00C220A9">
        <w:rPr>
          <w:rFonts w:asciiTheme="minorHAnsi" w:hAnsiTheme="minorHAnsi" w:cstheme="minorHAnsi"/>
          <w:sz w:val="24"/>
          <w:szCs w:val="24"/>
        </w:rPr>
        <w:t xml:space="preserve">the right resources and </w:t>
      </w:r>
      <w:r w:rsidR="003B4A85">
        <w:rPr>
          <w:rFonts w:asciiTheme="minorHAnsi" w:hAnsiTheme="minorHAnsi" w:cstheme="minorHAnsi"/>
          <w:sz w:val="24"/>
          <w:szCs w:val="24"/>
        </w:rPr>
        <w:t xml:space="preserve">the </w:t>
      </w:r>
      <w:r w:rsidR="0043522A" w:rsidRPr="00C220A9">
        <w:rPr>
          <w:rFonts w:asciiTheme="minorHAnsi" w:hAnsiTheme="minorHAnsi" w:cstheme="minorHAnsi"/>
          <w:sz w:val="24"/>
          <w:szCs w:val="24"/>
        </w:rPr>
        <w:t>right number of</w:t>
      </w:r>
      <w:r w:rsidR="003B4A85">
        <w:rPr>
          <w:rFonts w:asciiTheme="minorHAnsi" w:hAnsiTheme="minorHAnsi" w:cstheme="minorHAnsi"/>
          <w:sz w:val="24"/>
          <w:szCs w:val="24"/>
        </w:rPr>
        <w:t xml:space="preserve"> suitably</w:t>
      </w:r>
      <w:r w:rsidR="0043522A" w:rsidRPr="00C220A9">
        <w:rPr>
          <w:rFonts w:asciiTheme="minorHAnsi" w:hAnsiTheme="minorHAnsi" w:cstheme="minorHAnsi"/>
          <w:sz w:val="24"/>
          <w:szCs w:val="24"/>
        </w:rPr>
        <w:t xml:space="preserve"> </w:t>
      </w:r>
      <w:r w:rsidR="00166F95" w:rsidRPr="00C220A9">
        <w:rPr>
          <w:rFonts w:asciiTheme="minorHAnsi" w:hAnsiTheme="minorHAnsi" w:cstheme="minorHAnsi"/>
          <w:sz w:val="24"/>
          <w:szCs w:val="24"/>
        </w:rPr>
        <w:t xml:space="preserve">qualified </w:t>
      </w:r>
      <w:r w:rsidR="00EE5A87">
        <w:rPr>
          <w:rFonts w:asciiTheme="minorHAnsi" w:hAnsiTheme="minorHAnsi" w:cstheme="minorHAnsi"/>
          <w:sz w:val="24"/>
          <w:szCs w:val="24"/>
        </w:rPr>
        <w:t>and</w:t>
      </w:r>
      <w:r w:rsidR="00166F95" w:rsidRPr="00C220A9">
        <w:rPr>
          <w:rFonts w:asciiTheme="minorHAnsi" w:hAnsiTheme="minorHAnsi" w:cstheme="minorHAnsi"/>
          <w:sz w:val="24"/>
          <w:szCs w:val="24"/>
        </w:rPr>
        <w:t xml:space="preserve"> </w:t>
      </w:r>
      <w:r w:rsidR="0043522A" w:rsidRPr="00C220A9">
        <w:rPr>
          <w:rFonts w:asciiTheme="minorHAnsi" w:hAnsiTheme="minorHAnsi" w:cstheme="minorHAnsi"/>
          <w:sz w:val="24"/>
          <w:szCs w:val="24"/>
        </w:rPr>
        <w:t xml:space="preserve">trained </w:t>
      </w:r>
      <w:r w:rsidR="003B4A85">
        <w:rPr>
          <w:rFonts w:asciiTheme="minorHAnsi" w:hAnsiTheme="minorHAnsi" w:cstheme="minorHAnsi"/>
          <w:sz w:val="24"/>
          <w:szCs w:val="24"/>
        </w:rPr>
        <w:t>staff</w:t>
      </w:r>
      <w:r w:rsidR="0043522A" w:rsidRPr="00C220A9">
        <w:rPr>
          <w:rFonts w:asciiTheme="minorHAnsi" w:hAnsiTheme="minorHAnsi" w:cstheme="minorHAnsi"/>
          <w:sz w:val="24"/>
          <w:szCs w:val="24"/>
        </w:rPr>
        <w:t xml:space="preserve">, </w:t>
      </w:r>
      <w:bookmarkStart w:id="4" w:name="_Hlk58237621"/>
      <w:r w:rsidR="0043522A" w:rsidRPr="00C220A9">
        <w:rPr>
          <w:rFonts w:asciiTheme="minorHAnsi" w:hAnsiTheme="minorHAnsi" w:cstheme="minorHAnsi"/>
          <w:sz w:val="24"/>
          <w:szCs w:val="24"/>
        </w:rPr>
        <w:t xml:space="preserve">the </w:t>
      </w:r>
      <w:r w:rsidR="009434C4" w:rsidRPr="00C220A9">
        <w:rPr>
          <w:rFonts w:asciiTheme="minorHAnsi" w:hAnsiTheme="minorHAnsi" w:cstheme="minorHAnsi"/>
          <w:sz w:val="24"/>
          <w:szCs w:val="24"/>
        </w:rPr>
        <w:t>OAG</w:t>
      </w:r>
      <w:r w:rsidR="0043522A" w:rsidRPr="00C220A9">
        <w:rPr>
          <w:rFonts w:asciiTheme="minorHAnsi" w:hAnsiTheme="minorHAnsi" w:cstheme="minorHAnsi"/>
          <w:sz w:val="24"/>
          <w:szCs w:val="24"/>
        </w:rPr>
        <w:t xml:space="preserve"> would be able to </w:t>
      </w:r>
      <w:r w:rsidR="0013498F" w:rsidRPr="00C220A9">
        <w:rPr>
          <w:rFonts w:asciiTheme="minorHAnsi" w:hAnsiTheme="minorHAnsi" w:cstheme="minorHAnsi"/>
          <w:sz w:val="24"/>
          <w:szCs w:val="24"/>
        </w:rPr>
        <w:t xml:space="preserve">make a difference to the lives </w:t>
      </w:r>
      <w:r w:rsidR="003B4A85">
        <w:rPr>
          <w:rFonts w:asciiTheme="minorHAnsi" w:hAnsiTheme="minorHAnsi" w:cstheme="minorHAnsi"/>
          <w:sz w:val="24"/>
          <w:szCs w:val="24"/>
        </w:rPr>
        <w:t xml:space="preserve">of </w:t>
      </w:r>
      <w:r w:rsidR="009434C4" w:rsidRPr="00C220A9">
        <w:rPr>
          <w:rFonts w:asciiTheme="minorHAnsi" w:hAnsiTheme="minorHAnsi" w:cstheme="minorHAnsi"/>
          <w:sz w:val="24"/>
          <w:szCs w:val="24"/>
        </w:rPr>
        <w:t>our</w:t>
      </w:r>
      <w:r w:rsidR="00C8473E" w:rsidRPr="00C220A9">
        <w:rPr>
          <w:rFonts w:asciiTheme="minorHAnsi" w:hAnsiTheme="minorHAnsi" w:cstheme="minorHAnsi"/>
          <w:sz w:val="24"/>
          <w:szCs w:val="24"/>
        </w:rPr>
        <w:t xml:space="preserve"> </w:t>
      </w:r>
      <w:r w:rsidR="0013498F" w:rsidRPr="00C220A9">
        <w:rPr>
          <w:rFonts w:asciiTheme="minorHAnsi" w:hAnsiTheme="minorHAnsi" w:cstheme="minorHAnsi"/>
          <w:sz w:val="24"/>
          <w:szCs w:val="24"/>
        </w:rPr>
        <w:t xml:space="preserve">citizens by </w:t>
      </w:r>
      <w:r w:rsidR="003B4A85">
        <w:rPr>
          <w:rFonts w:asciiTheme="minorHAnsi" w:hAnsiTheme="minorHAnsi" w:cstheme="minorHAnsi"/>
          <w:sz w:val="24"/>
          <w:szCs w:val="24"/>
        </w:rPr>
        <w:t>strengthening</w:t>
      </w:r>
      <w:r w:rsidR="0013498F" w:rsidRPr="00C220A9">
        <w:rPr>
          <w:rFonts w:asciiTheme="minorHAnsi" w:hAnsiTheme="minorHAnsi" w:cstheme="minorHAnsi"/>
          <w:sz w:val="24"/>
          <w:szCs w:val="24"/>
        </w:rPr>
        <w:t xml:space="preserve"> accountability, </w:t>
      </w:r>
      <w:r w:rsidR="0043522A" w:rsidRPr="00C220A9">
        <w:rPr>
          <w:rFonts w:asciiTheme="minorHAnsi" w:hAnsiTheme="minorHAnsi" w:cstheme="minorHAnsi"/>
          <w:sz w:val="24"/>
          <w:szCs w:val="24"/>
        </w:rPr>
        <w:t>transparency</w:t>
      </w:r>
      <w:r w:rsidR="003B4A85">
        <w:rPr>
          <w:rFonts w:asciiTheme="minorHAnsi" w:hAnsiTheme="minorHAnsi" w:cstheme="minorHAnsi"/>
          <w:sz w:val="24"/>
          <w:szCs w:val="24"/>
        </w:rPr>
        <w:t xml:space="preserve"> and</w:t>
      </w:r>
      <w:r w:rsidR="0013498F" w:rsidRPr="00C220A9">
        <w:rPr>
          <w:rFonts w:asciiTheme="minorHAnsi" w:hAnsiTheme="minorHAnsi" w:cstheme="minorHAnsi"/>
          <w:sz w:val="24"/>
          <w:szCs w:val="24"/>
        </w:rPr>
        <w:t xml:space="preserve"> integrity</w:t>
      </w:r>
      <w:r w:rsidR="003B4A85">
        <w:rPr>
          <w:rFonts w:asciiTheme="minorHAnsi" w:hAnsiTheme="minorHAnsi" w:cstheme="minorHAnsi"/>
          <w:sz w:val="24"/>
          <w:szCs w:val="24"/>
        </w:rPr>
        <w:t xml:space="preserve"> of government and public sector entities.</w:t>
      </w:r>
    </w:p>
    <w:p w14:paraId="585458D6" w14:textId="77777777" w:rsidR="003B4A85" w:rsidRDefault="003B4A85" w:rsidP="00E11508">
      <w:pPr>
        <w:pStyle w:val="BodyText"/>
        <w:tabs>
          <w:tab w:val="left" w:pos="9810"/>
          <w:tab w:val="left" w:pos="15120"/>
        </w:tabs>
        <w:ind w:right="360"/>
        <w:rPr>
          <w:rFonts w:asciiTheme="minorHAnsi" w:hAnsiTheme="minorHAnsi" w:cstheme="minorHAnsi"/>
          <w:sz w:val="24"/>
          <w:szCs w:val="24"/>
        </w:rPr>
      </w:pPr>
    </w:p>
    <w:bookmarkEnd w:id="4"/>
    <w:p w14:paraId="03CC2CF0" w14:textId="2F157CE9" w:rsidR="003D62F4" w:rsidRPr="00C220A9" w:rsidRDefault="0043522A" w:rsidP="00E11508">
      <w:pPr>
        <w:pStyle w:val="BodyText"/>
        <w:tabs>
          <w:tab w:val="left" w:pos="9810"/>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Further, </w:t>
      </w:r>
      <w:r w:rsidR="009F2916" w:rsidRPr="00C220A9">
        <w:rPr>
          <w:rFonts w:asciiTheme="minorHAnsi" w:hAnsiTheme="minorHAnsi" w:cstheme="minorHAnsi"/>
          <w:sz w:val="24"/>
          <w:szCs w:val="24"/>
        </w:rPr>
        <w:t>with greater independence</w:t>
      </w:r>
      <w:r w:rsidR="008C022D" w:rsidRPr="00C220A9">
        <w:rPr>
          <w:rFonts w:asciiTheme="minorHAnsi" w:hAnsiTheme="minorHAnsi" w:cstheme="minorHAnsi"/>
          <w:sz w:val="24"/>
          <w:szCs w:val="24"/>
        </w:rPr>
        <w:t xml:space="preserve">, </w:t>
      </w:r>
      <w:r w:rsidRPr="00C220A9">
        <w:rPr>
          <w:rFonts w:asciiTheme="minorHAnsi" w:hAnsiTheme="minorHAnsi" w:cstheme="minorHAnsi"/>
          <w:sz w:val="24"/>
          <w:szCs w:val="24"/>
        </w:rPr>
        <w:t xml:space="preserve">the </w:t>
      </w:r>
      <w:r w:rsidR="009434C4" w:rsidRPr="00C220A9">
        <w:rPr>
          <w:rFonts w:asciiTheme="minorHAnsi" w:hAnsiTheme="minorHAnsi" w:cstheme="minorHAnsi"/>
          <w:sz w:val="24"/>
          <w:szCs w:val="24"/>
        </w:rPr>
        <w:t>OAG</w:t>
      </w:r>
      <w:r w:rsidRPr="00C220A9">
        <w:rPr>
          <w:rFonts w:asciiTheme="minorHAnsi" w:hAnsiTheme="minorHAnsi" w:cstheme="minorHAnsi"/>
          <w:sz w:val="24"/>
          <w:szCs w:val="24"/>
        </w:rPr>
        <w:t xml:space="preserve"> </w:t>
      </w:r>
      <w:r w:rsidR="006F6618" w:rsidRPr="00C220A9">
        <w:rPr>
          <w:rFonts w:asciiTheme="minorHAnsi" w:hAnsiTheme="minorHAnsi" w:cstheme="minorHAnsi"/>
          <w:sz w:val="24"/>
          <w:szCs w:val="24"/>
        </w:rPr>
        <w:t xml:space="preserve">would </w:t>
      </w:r>
      <w:r w:rsidR="00813F8A" w:rsidRPr="00C220A9">
        <w:rPr>
          <w:rFonts w:asciiTheme="minorHAnsi" w:hAnsiTheme="minorHAnsi" w:cstheme="minorHAnsi"/>
          <w:sz w:val="24"/>
          <w:szCs w:val="24"/>
        </w:rPr>
        <w:t xml:space="preserve">be able to </w:t>
      </w:r>
      <w:r w:rsidR="00D94919">
        <w:rPr>
          <w:rFonts w:asciiTheme="minorHAnsi" w:hAnsiTheme="minorHAnsi" w:cstheme="minorHAnsi"/>
          <w:sz w:val="24"/>
          <w:szCs w:val="24"/>
        </w:rPr>
        <w:t xml:space="preserve">better </w:t>
      </w:r>
      <w:r w:rsidR="003B4A85">
        <w:rPr>
          <w:rFonts w:asciiTheme="minorHAnsi" w:hAnsiTheme="minorHAnsi" w:cstheme="minorHAnsi"/>
          <w:sz w:val="24"/>
          <w:szCs w:val="24"/>
        </w:rPr>
        <w:t>achieve</w:t>
      </w:r>
      <w:r w:rsidR="002919D6" w:rsidRPr="00C220A9">
        <w:rPr>
          <w:rFonts w:asciiTheme="minorHAnsi" w:hAnsiTheme="minorHAnsi" w:cstheme="minorHAnsi"/>
          <w:sz w:val="24"/>
          <w:szCs w:val="24"/>
        </w:rPr>
        <w:t xml:space="preserve"> its</w:t>
      </w:r>
      <w:r w:rsidR="005740B8" w:rsidRPr="00C220A9">
        <w:rPr>
          <w:rFonts w:asciiTheme="minorHAnsi" w:hAnsiTheme="minorHAnsi" w:cstheme="minorHAnsi"/>
          <w:sz w:val="24"/>
          <w:szCs w:val="24"/>
        </w:rPr>
        <w:t xml:space="preserve"> </w:t>
      </w:r>
      <w:r w:rsidR="00D94919">
        <w:rPr>
          <w:rFonts w:asciiTheme="minorHAnsi" w:hAnsiTheme="minorHAnsi" w:cstheme="minorHAnsi"/>
          <w:sz w:val="24"/>
          <w:szCs w:val="24"/>
        </w:rPr>
        <w:t>purpose</w:t>
      </w:r>
      <w:r w:rsidR="00D94919" w:rsidRPr="00C220A9">
        <w:rPr>
          <w:rFonts w:asciiTheme="minorHAnsi" w:hAnsiTheme="minorHAnsi" w:cstheme="minorHAnsi"/>
          <w:sz w:val="24"/>
          <w:szCs w:val="24"/>
        </w:rPr>
        <w:t xml:space="preserve"> </w:t>
      </w:r>
      <w:r w:rsidR="00813F8A" w:rsidRPr="00C220A9">
        <w:rPr>
          <w:rFonts w:asciiTheme="minorHAnsi" w:hAnsiTheme="minorHAnsi" w:cstheme="minorHAnsi"/>
          <w:sz w:val="24"/>
          <w:szCs w:val="24"/>
        </w:rPr>
        <w:t xml:space="preserve">of </w:t>
      </w:r>
      <w:r w:rsidR="00D94919">
        <w:rPr>
          <w:rFonts w:asciiTheme="minorHAnsi" w:hAnsiTheme="minorHAnsi" w:cstheme="minorHAnsi"/>
          <w:sz w:val="24"/>
          <w:szCs w:val="24"/>
        </w:rPr>
        <w:t>performing</w:t>
      </w:r>
      <w:r w:rsidR="002005A2" w:rsidRPr="00C220A9">
        <w:rPr>
          <w:rFonts w:asciiTheme="minorHAnsi" w:hAnsiTheme="minorHAnsi" w:cstheme="minorHAnsi"/>
          <w:sz w:val="24"/>
          <w:szCs w:val="24"/>
        </w:rPr>
        <w:t xml:space="preserve"> risk-based </w:t>
      </w:r>
      <w:r w:rsidR="00477A34" w:rsidRPr="00C220A9">
        <w:rPr>
          <w:rFonts w:asciiTheme="minorHAnsi" w:hAnsiTheme="minorHAnsi" w:cstheme="minorHAnsi"/>
          <w:sz w:val="24"/>
          <w:szCs w:val="24"/>
        </w:rPr>
        <w:t>auditing.</w:t>
      </w:r>
    </w:p>
    <w:p w14:paraId="5DE49AB0" w14:textId="3B1F4AAB" w:rsidR="009E4A19" w:rsidRDefault="009E4A19" w:rsidP="0058076E">
      <w:pPr>
        <w:pStyle w:val="BodyText"/>
        <w:tabs>
          <w:tab w:val="left" w:pos="9810"/>
          <w:tab w:val="left" w:pos="15120"/>
        </w:tabs>
        <w:ind w:right="5490"/>
        <w:rPr>
          <w:rFonts w:asciiTheme="minorHAnsi" w:hAnsiTheme="minorHAnsi" w:cstheme="minorHAnsi"/>
          <w:sz w:val="23"/>
        </w:rPr>
      </w:pPr>
    </w:p>
    <w:p w14:paraId="0AA861D8" w14:textId="7C19CD98" w:rsidR="002E70A4" w:rsidRPr="00C220A9" w:rsidRDefault="00EE5A87" w:rsidP="0058076E">
      <w:pPr>
        <w:pStyle w:val="BodyText"/>
        <w:tabs>
          <w:tab w:val="left" w:pos="9810"/>
          <w:tab w:val="left" w:pos="15120"/>
        </w:tabs>
        <w:ind w:right="95"/>
        <w:rPr>
          <w:rFonts w:asciiTheme="minorHAnsi" w:hAnsiTheme="minorHAnsi" w:cstheme="minorHAnsi"/>
          <w:sz w:val="24"/>
          <w:szCs w:val="24"/>
        </w:rPr>
      </w:pPr>
      <w:r>
        <w:rPr>
          <w:rFonts w:asciiTheme="minorHAnsi" w:hAnsiTheme="minorHAnsi" w:cstheme="minorHAnsi"/>
          <w:sz w:val="23"/>
        </w:rPr>
        <w:t>In this regard, the OAG has conducted a</w:t>
      </w:r>
      <w:r w:rsidR="00D35447">
        <w:rPr>
          <w:rFonts w:asciiTheme="minorHAnsi" w:hAnsiTheme="minorHAnsi" w:cstheme="minorHAnsi"/>
          <w:sz w:val="23"/>
        </w:rPr>
        <w:t xml:space="preserve"> SAI </w:t>
      </w:r>
      <w:r w:rsidR="00052263">
        <w:rPr>
          <w:rFonts w:asciiTheme="minorHAnsi" w:hAnsiTheme="minorHAnsi" w:cstheme="minorHAnsi"/>
          <w:sz w:val="23"/>
        </w:rPr>
        <w:t xml:space="preserve">Performance Management Framework </w:t>
      </w:r>
      <w:r w:rsidR="00D35447">
        <w:rPr>
          <w:rFonts w:asciiTheme="minorHAnsi" w:hAnsiTheme="minorHAnsi" w:cstheme="minorHAnsi"/>
          <w:sz w:val="23"/>
        </w:rPr>
        <w:t>assessment (or</w:t>
      </w:r>
      <w:r>
        <w:rPr>
          <w:rFonts w:asciiTheme="minorHAnsi" w:hAnsiTheme="minorHAnsi" w:cstheme="minorHAnsi"/>
          <w:sz w:val="23"/>
        </w:rPr>
        <w:t xml:space="preserve"> self-assessment </w:t>
      </w:r>
      <w:r w:rsidR="00052263">
        <w:rPr>
          <w:rFonts w:asciiTheme="minorHAnsi" w:hAnsiTheme="minorHAnsi" w:cstheme="minorHAnsi"/>
          <w:sz w:val="23"/>
        </w:rPr>
        <w:t>[</w:t>
      </w:r>
      <w:r>
        <w:rPr>
          <w:rFonts w:asciiTheme="minorHAnsi" w:hAnsiTheme="minorHAnsi" w:cstheme="minorHAnsi"/>
          <w:sz w:val="23"/>
        </w:rPr>
        <w:t>see Annex I</w:t>
      </w:r>
      <w:r w:rsidR="00052263">
        <w:rPr>
          <w:rFonts w:asciiTheme="minorHAnsi" w:hAnsiTheme="minorHAnsi" w:cstheme="minorHAnsi"/>
          <w:sz w:val="23"/>
        </w:rPr>
        <w:t>]</w:t>
      </w:r>
      <w:r w:rsidR="00D35447">
        <w:rPr>
          <w:rFonts w:asciiTheme="minorHAnsi" w:hAnsiTheme="minorHAnsi" w:cstheme="minorHAnsi"/>
          <w:sz w:val="23"/>
        </w:rPr>
        <w:t>)</w:t>
      </w:r>
      <w:r>
        <w:rPr>
          <w:rFonts w:asciiTheme="minorHAnsi" w:hAnsiTheme="minorHAnsi" w:cstheme="minorHAnsi"/>
          <w:sz w:val="23"/>
        </w:rPr>
        <w:t xml:space="preserve">. </w:t>
      </w:r>
      <w:r w:rsidR="00813F8A" w:rsidRPr="00C220A9">
        <w:rPr>
          <w:rFonts w:asciiTheme="minorHAnsi" w:hAnsiTheme="minorHAnsi" w:cstheme="minorHAnsi"/>
          <w:sz w:val="24"/>
          <w:szCs w:val="24"/>
        </w:rPr>
        <w:t xml:space="preserve">The results of the assessment </w:t>
      </w:r>
      <w:r w:rsidR="004B6DC0" w:rsidRPr="00C220A9">
        <w:rPr>
          <w:rFonts w:asciiTheme="minorHAnsi" w:hAnsiTheme="minorHAnsi" w:cstheme="minorHAnsi"/>
          <w:sz w:val="24"/>
          <w:szCs w:val="24"/>
        </w:rPr>
        <w:t>ha</w:t>
      </w:r>
      <w:r w:rsidR="003E2FF6" w:rsidRPr="00C220A9">
        <w:rPr>
          <w:rFonts w:asciiTheme="minorHAnsi" w:hAnsiTheme="minorHAnsi" w:cstheme="minorHAnsi"/>
          <w:sz w:val="24"/>
          <w:szCs w:val="24"/>
        </w:rPr>
        <w:t>ve</w:t>
      </w:r>
      <w:r w:rsidR="004B6DC0" w:rsidRPr="00C220A9">
        <w:rPr>
          <w:rFonts w:asciiTheme="minorHAnsi" w:hAnsiTheme="minorHAnsi" w:cstheme="minorHAnsi"/>
          <w:sz w:val="24"/>
          <w:szCs w:val="24"/>
        </w:rPr>
        <w:t xml:space="preserve"> </w:t>
      </w:r>
      <w:r w:rsidR="00477A34" w:rsidRPr="00C220A9">
        <w:rPr>
          <w:rFonts w:asciiTheme="minorHAnsi" w:hAnsiTheme="minorHAnsi" w:cstheme="minorHAnsi"/>
          <w:sz w:val="24"/>
          <w:szCs w:val="24"/>
        </w:rPr>
        <w:t xml:space="preserve">indicated the </w:t>
      </w:r>
      <w:r w:rsidR="009E4A19" w:rsidRPr="00C220A9">
        <w:rPr>
          <w:rFonts w:asciiTheme="minorHAnsi" w:hAnsiTheme="minorHAnsi" w:cstheme="minorHAnsi"/>
          <w:sz w:val="24"/>
          <w:szCs w:val="24"/>
        </w:rPr>
        <w:t xml:space="preserve">lack </w:t>
      </w:r>
      <w:r w:rsidR="00477A34" w:rsidRPr="00C220A9">
        <w:rPr>
          <w:rFonts w:asciiTheme="minorHAnsi" w:hAnsiTheme="minorHAnsi" w:cstheme="minorHAnsi"/>
          <w:sz w:val="24"/>
          <w:szCs w:val="24"/>
        </w:rPr>
        <w:t>of</w:t>
      </w:r>
      <w:r w:rsidR="009E4A19" w:rsidRPr="00C220A9">
        <w:rPr>
          <w:rFonts w:asciiTheme="minorHAnsi" w:hAnsiTheme="minorHAnsi" w:cstheme="minorHAnsi"/>
          <w:sz w:val="24"/>
          <w:szCs w:val="24"/>
        </w:rPr>
        <w:t xml:space="preserve"> </w:t>
      </w:r>
      <w:r w:rsidR="00D94919">
        <w:rPr>
          <w:rFonts w:asciiTheme="minorHAnsi" w:hAnsiTheme="minorHAnsi" w:cstheme="minorHAnsi"/>
          <w:sz w:val="24"/>
          <w:szCs w:val="24"/>
        </w:rPr>
        <w:t xml:space="preserve">an </w:t>
      </w:r>
      <w:r w:rsidR="00516547" w:rsidRPr="00C220A9">
        <w:rPr>
          <w:rFonts w:asciiTheme="minorHAnsi" w:hAnsiTheme="minorHAnsi" w:cstheme="minorHAnsi"/>
          <w:sz w:val="24"/>
          <w:szCs w:val="24"/>
        </w:rPr>
        <w:t xml:space="preserve">appropriate </w:t>
      </w:r>
      <w:r w:rsidR="009E4A19" w:rsidRPr="00C220A9">
        <w:rPr>
          <w:rFonts w:asciiTheme="minorHAnsi" w:hAnsiTheme="minorHAnsi" w:cstheme="minorHAnsi"/>
          <w:sz w:val="24"/>
          <w:szCs w:val="24"/>
        </w:rPr>
        <w:t>level of independence</w:t>
      </w:r>
      <w:r w:rsidR="00477A34" w:rsidRPr="00C220A9">
        <w:rPr>
          <w:rFonts w:asciiTheme="minorHAnsi" w:hAnsiTheme="minorHAnsi" w:cstheme="minorHAnsi"/>
          <w:sz w:val="24"/>
          <w:szCs w:val="24"/>
        </w:rPr>
        <w:t xml:space="preserve"> for the office</w:t>
      </w:r>
      <w:r w:rsidR="00025B2C" w:rsidRPr="00C220A9">
        <w:rPr>
          <w:rFonts w:asciiTheme="minorHAnsi" w:hAnsiTheme="minorHAnsi" w:cstheme="minorHAnsi"/>
          <w:sz w:val="24"/>
          <w:szCs w:val="24"/>
        </w:rPr>
        <w:t xml:space="preserve">. </w:t>
      </w:r>
      <w:r w:rsidR="00813F8A" w:rsidRPr="00C220A9">
        <w:rPr>
          <w:rFonts w:asciiTheme="minorHAnsi" w:hAnsiTheme="minorHAnsi" w:cstheme="minorHAnsi"/>
          <w:sz w:val="24"/>
          <w:szCs w:val="24"/>
        </w:rPr>
        <w:t xml:space="preserve"> </w:t>
      </w:r>
    </w:p>
    <w:p w14:paraId="38E18056" w14:textId="77777777" w:rsidR="002E70A4" w:rsidRPr="00C220A9" w:rsidRDefault="002E70A4" w:rsidP="00E11508">
      <w:pPr>
        <w:pStyle w:val="BodyText"/>
        <w:tabs>
          <w:tab w:val="left" w:pos="9720"/>
          <w:tab w:val="left" w:pos="9810"/>
        </w:tabs>
        <w:ind w:right="5490"/>
        <w:rPr>
          <w:rFonts w:asciiTheme="minorHAnsi" w:hAnsiTheme="minorHAnsi" w:cstheme="minorHAnsi"/>
          <w:sz w:val="24"/>
          <w:szCs w:val="24"/>
        </w:rPr>
      </w:pPr>
    </w:p>
    <w:p w14:paraId="5D6341A1" w14:textId="36A8BC54" w:rsidR="002E70A4" w:rsidRPr="00C220A9" w:rsidRDefault="00D94919" w:rsidP="00E11508">
      <w:pPr>
        <w:pStyle w:val="BodyText"/>
        <w:tabs>
          <w:tab w:val="left" w:pos="9720"/>
          <w:tab w:val="left" w:pos="9810"/>
        </w:tabs>
        <w:ind w:right="450"/>
        <w:rPr>
          <w:rFonts w:asciiTheme="minorHAnsi" w:hAnsiTheme="minorHAnsi" w:cstheme="minorHAnsi"/>
          <w:sz w:val="24"/>
          <w:szCs w:val="24"/>
        </w:rPr>
      </w:pPr>
      <w:r>
        <w:rPr>
          <w:rFonts w:asciiTheme="minorHAnsi" w:hAnsiTheme="minorHAnsi" w:cstheme="minorHAnsi"/>
          <w:sz w:val="24"/>
          <w:szCs w:val="24"/>
        </w:rPr>
        <w:t>T</w:t>
      </w:r>
      <w:r w:rsidR="002E70A4" w:rsidRPr="00C220A9">
        <w:rPr>
          <w:rFonts w:asciiTheme="minorHAnsi" w:hAnsiTheme="minorHAnsi" w:cstheme="minorHAnsi"/>
          <w:sz w:val="24"/>
          <w:szCs w:val="24"/>
        </w:rPr>
        <w:t>he assessments</w:t>
      </w:r>
      <w:r w:rsidR="00960582" w:rsidRPr="00C220A9">
        <w:rPr>
          <w:rFonts w:asciiTheme="minorHAnsi" w:hAnsiTheme="minorHAnsi" w:cstheme="minorHAnsi"/>
          <w:sz w:val="24"/>
          <w:szCs w:val="24"/>
        </w:rPr>
        <w:t xml:space="preserve"> </w:t>
      </w:r>
      <w:r>
        <w:rPr>
          <w:rFonts w:asciiTheme="minorHAnsi" w:hAnsiTheme="minorHAnsi" w:cstheme="minorHAnsi"/>
          <w:sz w:val="24"/>
          <w:szCs w:val="24"/>
        </w:rPr>
        <w:t>identified</w:t>
      </w:r>
      <w:r w:rsidR="002E70A4" w:rsidRPr="00C220A9">
        <w:rPr>
          <w:rFonts w:asciiTheme="minorHAnsi" w:hAnsiTheme="minorHAnsi" w:cstheme="minorHAnsi"/>
          <w:sz w:val="24"/>
          <w:szCs w:val="24"/>
        </w:rPr>
        <w:t>:</w:t>
      </w:r>
    </w:p>
    <w:p w14:paraId="43D9936E" w14:textId="773D8EE6" w:rsidR="002E70A4" w:rsidRPr="00C220A9" w:rsidRDefault="00D94919" w:rsidP="00E11508">
      <w:pPr>
        <w:pStyle w:val="BodyText"/>
        <w:numPr>
          <w:ilvl w:val="0"/>
          <w:numId w:val="29"/>
        </w:numPr>
        <w:tabs>
          <w:tab w:val="left" w:pos="9720"/>
          <w:tab w:val="left" w:pos="9810"/>
        </w:tabs>
        <w:ind w:right="270"/>
        <w:rPr>
          <w:rFonts w:asciiTheme="minorHAnsi" w:hAnsiTheme="minorHAnsi" w:cstheme="minorHAnsi"/>
          <w:sz w:val="24"/>
          <w:szCs w:val="24"/>
        </w:rPr>
      </w:pPr>
      <w:r>
        <w:rPr>
          <w:rFonts w:asciiTheme="minorHAnsi" w:hAnsiTheme="minorHAnsi" w:cstheme="minorHAnsi"/>
          <w:sz w:val="24"/>
          <w:szCs w:val="24"/>
        </w:rPr>
        <w:t>t</w:t>
      </w:r>
      <w:r w:rsidR="00960582" w:rsidRPr="00C220A9">
        <w:rPr>
          <w:rFonts w:asciiTheme="minorHAnsi" w:hAnsiTheme="minorHAnsi" w:cstheme="minorHAnsi"/>
          <w:sz w:val="24"/>
          <w:szCs w:val="24"/>
        </w:rPr>
        <w:t>he SAI</w:t>
      </w:r>
      <w:r w:rsidR="002E70A4" w:rsidRPr="00C220A9">
        <w:rPr>
          <w:rFonts w:asciiTheme="minorHAnsi" w:hAnsiTheme="minorHAnsi" w:cstheme="minorHAnsi"/>
          <w:sz w:val="24"/>
          <w:szCs w:val="24"/>
        </w:rPr>
        <w:t xml:space="preserve"> legal framework </w:t>
      </w:r>
      <w:r w:rsidR="00477A34" w:rsidRPr="00C220A9">
        <w:rPr>
          <w:rFonts w:asciiTheme="minorHAnsi" w:hAnsiTheme="minorHAnsi" w:cstheme="minorHAnsi"/>
          <w:sz w:val="24"/>
          <w:szCs w:val="24"/>
        </w:rPr>
        <w:t>must</w:t>
      </w:r>
      <w:r w:rsidR="00960582" w:rsidRPr="00C220A9">
        <w:rPr>
          <w:rFonts w:asciiTheme="minorHAnsi" w:hAnsiTheme="minorHAnsi" w:cstheme="minorHAnsi"/>
          <w:sz w:val="24"/>
          <w:szCs w:val="24"/>
        </w:rPr>
        <w:t xml:space="preserve"> be </w:t>
      </w:r>
      <w:r w:rsidR="00477A34" w:rsidRPr="00C220A9">
        <w:rPr>
          <w:rFonts w:asciiTheme="minorHAnsi" w:hAnsiTheme="minorHAnsi" w:cstheme="minorHAnsi"/>
          <w:sz w:val="24"/>
          <w:szCs w:val="24"/>
        </w:rPr>
        <w:t>enhanced</w:t>
      </w:r>
      <w:r>
        <w:rPr>
          <w:rFonts w:asciiTheme="minorHAnsi" w:hAnsiTheme="minorHAnsi" w:cstheme="minorHAnsi"/>
          <w:sz w:val="24"/>
          <w:szCs w:val="24"/>
        </w:rPr>
        <w:t>; and</w:t>
      </w:r>
    </w:p>
    <w:p w14:paraId="4DDB17DE" w14:textId="066E4012" w:rsidR="009F2916" w:rsidRPr="00C220A9" w:rsidRDefault="00D94919" w:rsidP="00E11508">
      <w:pPr>
        <w:pStyle w:val="BodyText"/>
        <w:numPr>
          <w:ilvl w:val="0"/>
          <w:numId w:val="29"/>
        </w:numPr>
        <w:tabs>
          <w:tab w:val="left" w:pos="9720"/>
          <w:tab w:val="left" w:pos="9810"/>
        </w:tabs>
        <w:ind w:right="360"/>
        <w:rPr>
          <w:rFonts w:asciiTheme="minorHAnsi" w:hAnsiTheme="minorHAnsi" w:cstheme="minorHAnsi"/>
          <w:sz w:val="24"/>
          <w:szCs w:val="24"/>
        </w:rPr>
      </w:pPr>
      <w:r>
        <w:rPr>
          <w:rFonts w:asciiTheme="minorHAnsi" w:hAnsiTheme="minorHAnsi" w:cstheme="minorHAnsi"/>
          <w:sz w:val="24"/>
          <w:szCs w:val="24"/>
        </w:rPr>
        <w:t>c</w:t>
      </w:r>
      <w:r w:rsidR="00960582" w:rsidRPr="00C220A9">
        <w:rPr>
          <w:rFonts w:asciiTheme="minorHAnsi" w:hAnsiTheme="minorHAnsi" w:cstheme="minorHAnsi"/>
          <w:sz w:val="24"/>
          <w:szCs w:val="24"/>
        </w:rPr>
        <w:t xml:space="preserve">hanges in some of the SAI operational practices </w:t>
      </w:r>
      <w:r w:rsidR="00A813FA" w:rsidRPr="00C220A9">
        <w:rPr>
          <w:rFonts w:asciiTheme="minorHAnsi" w:hAnsiTheme="minorHAnsi" w:cstheme="minorHAnsi"/>
          <w:sz w:val="24"/>
          <w:szCs w:val="24"/>
        </w:rPr>
        <w:t>must</w:t>
      </w:r>
      <w:r w:rsidR="00A813FA">
        <w:rPr>
          <w:rFonts w:asciiTheme="minorHAnsi" w:hAnsiTheme="minorHAnsi" w:cstheme="minorHAnsi"/>
          <w:sz w:val="24"/>
          <w:szCs w:val="24"/>
        </w:rPr>
        <w:t xml:space="preserve"> be</w:t>
      </w:r>
      <w:r w:rsidR="00960582" w:rsidRPr="00C220A9">
        <w:rPr>
          <w:rFonts w:asciiTheme="minorHAnsi" w:hAnsiTheme="minorHAnsi" w:cstheme="minorHAnsi"/>
          <w:sz w:val="24"/>
          <w:szCs w:val="24"/>
        </w:rPr>
        <w:t xml:space="preserve"> made.</w:t>
      </w:r>
    </w:p>
    <w:p w14:paraId="14226B84" w14:textId="77777777" w:rsidR="002E70A4" w:rsidRPr="00C220A9" w:rsidRDefault="002E70A4" w:rsidP="00E11508">
      <w:pPr>
        <w:pStyle w:val="BodyText"/>
        <w:tabs>
          <w:tab w:val="left" w:pos="9720"/>
        </w:tabs>
        <w:ind w:right="5490"/>
        <w:rPr>
          <w:rFonts w:asciiTheme="minorHAnsi" w:hAnsiTheme="minorHAnsi" w:cstheme="minorHAnsi"/>
          <w:sz w:val="24"/>
          <w:szCs w:val="24"/>
        </w:rPr>
      </w:pPr>
    </w:p>
    <w:p w14:paraId="2B2D30A7" w14:textId="1F98DA49" w:rsidR="00E073A3" w:rsidRPr="00C220A9" w:rsidRDefault="005A4609" w:rsidP="00E11508">
      <w:pPr>
        <w:pStyle w:val="BodyText"/>
        <w:tabs>
          <w:tab w:val="left" w:pos="9720"/>
        </w:tabs>
        <w:ind w:right="270"/>
        <w:rPr>
          <w:rFonts w:asciiTheme="minorHAnsi" w:hAnsiTheme="minorHAnsi" w:cstheme="minorHAnsi"/>
          <w:sz w:val="24"/>
          <w:szCs w:val="24"/>
        </w:rPr>
      </w:pPr>
      <w:r w:rsidRPr="00C220A9">
        <w:rPr>
          <w:rFonts w:asciiTheme="minorHAnsi" w:hAnsiTheme="minorHAnsi" w:cstheme="minorHAnsi"/>
          <w:sz w:val="24"/>
          <w:szCs w:val="24"/>
        </w:rPr>
        <w:t xml:space="preserve">To improve the situation, the </w:t>
      </w:r>
      <w:r w:rsidR="009434C4" w:rsidRPr="00C220A9">
        <w:rPr>
          <w:rFonts w:asciiTheme="minorHAnsi" w:hAnsiTheme="minorHAnsi" w:cstheme="minorHAnsi"/>
          <w:sz w:val="24"/>
          <w:szCs w:val="24"/>
        </w:rPr>
        <w:t>OAG</w:t>
      </w:r>
      <w:r w:rsidRPr="00C220A9">
        <w:rPr>
          <w:rFonts w:asciiTheme="minorHAnsi" w:hAnsiTheme="minorHAnsi" w:cstheme="minorHAnsi"/>
          <w:sz w:val="24"/>
          <w:szCs w:val="24"/>
        </w:rPr>
        <w:t xml:space="preserve"> will pursue greater SAI </w:t>
      </w:r>
      <w:r w:rsidR="00D94919">
        <w:rPr>
          <w:rFonts w:asciiTheme="minorHAnsi" w:hAnsiTheme="minorHAnsi" w:cstheme="minorHAnsi"/>
          <w:sz w:val="24"/>
          <w:szCs w:val="24"/>
        </w:rPr>
        <w:t>i</w:t>
      </w:r>
      <w:r w:rsidRPr="00C220A9">
        <w:rPr>
          <w:rFonts w:asciiTheme="minorHAnsi" w:hAnsiTheme="minorHAnsi" w:cstheme="minorHAnsi"/>
          <w:sz w:val="24"/>
          <w:szCs w:val="24"/>
        </w:rPr>
        <w:t>ndependence</w:t>
      </w:r>
      <w:r w:rsidR="00D94919">
        <w:rPr>
          <w:rFonts w:asciiTheme="minorHAnsi" w:hAnsiTheme="minorHAnsi" w:cstheme="minorHAnsi"/>
          <w:sz w:val="24"/>
          <w:szCs w:val="24"/>
        </w:rPr>
        <w:t xml:space="preserve"> by t</w:t>
      </w:r>
      <w:r w:rsidR="003E2FF6" w:rsidRPr="00C220A9">
        <w:rPr>
          <w:rFonts w:asciiTheme="minorHAnsi" w:hAnsiTheme="minorHAnsi" w:cstheme="minorHAnsi"/>
          <w:sz w:val="24"/>
          <w:szCs w:val="24"/>
        </w:rPr>
        <w:t>he</w:t>
      </w:r>
      <w:r w:rsidR="00A1682A" w:rsidRPr="00C220A9">
        <w:rPr>
          <w:rFonts w:asciiTheme="minorHAnsi" w:hAnsiTheme="minorHAnsi" w:cstheme="minorHAnsi"/>
          <w:sz w:val="24"/>
          <w:szCs w:val="24"/>
        </w:rPr>
        <w:t xml:space="preserve"> following strategies</w:t>
      </w:r>
      <w:r w:rsidR="00D83911" w:rsidRPr="00C220A9">
        <w:rPr>
          <w:rFonts w:asciiTheme="minorHAnsi" w:hAnsiTheme="minorHAnsi" w:cstheme="minorHAnsi"/>
          <w:sz w:val="24"/>
          <w:szCs w:val="24"/>
        </w:rPr>
        <w:t>:</w:t>
      </w:r>
    </w:p>
    <w:p w14:paraId="6474B69B" w14:textId="2DF4C556" w:rsidR="00A1682A" w:rsidRPr="00C220A9" w:rsidRDefault="00D94919" w:rsidP="00E11508">
      <w:pPr>
        <w:pStyle w:val="ListParagraph"/>
        <w:numPr>
          <w:ilvl w:val="0"/>
          <w:numId w:val="22"/>
        </w:numPr>
        <w:tabs>
          <w:tab w:val="left" w:pos="830"/>
          <w:tab w:val="left" w:pos="831"/>
          <w:tab w:val="left" w:pos="9720"/>
        </w:tabs>
        <w:spacing w:before="36"/>
        <w:ind w:left="360" w:right="360"/>
        <w:rPr>
          <w:rFonts w:asciiTheme="minorHAnsi" w:hAnsiTheme="minorHAnsi" w:cstheme="minorHAnsi"/>
          <w:sz w:val="24"/>
          <w:szCs w:val="24"/>
        </w:rPr>
      </w:pPr>
      <w:r>
        <w:rPr>
          <w:rFonts w:asciiTheme="minorHAnsi" w:hAnsiTheme="minorHAnsi" w:cstheme="minorHAnsi"/>
          <w:sz w:val="24"/>
          <w:szCs w:val="24"/>
        </w:rPr>
        <w:t>Propose</w:t>
      </w:r>
      <w:r w:rsidR="004B6DC0" w:rsidRPr="00C220A9">
        <w:rPr>
          <w:rFonts w:asciiTheme="minorHAnsi" w:hAnsiTheme="minorHAnsi" w:cstheme="minorHAnsi"/>
          <w:sz w:val="24"/>
          <w:szCs w:val="24"/>
        </w:rPr>
        <w:t xml:space="preserve"> </w:t>
      </w:r>
      <w:r w:rsidR="005A4609" w:rsidRPr="00C220A9">
        <w:rPr>
          <w:rFonts w:asciiTheme="minorHAnsi" w:hAnsiTheme="minorHAnsi" w:cstheme="minorHAnsi"/>
          <w:sz w:val="24"/>
          <w:szCs w:val="24"/>
        </w:rPr>
        <w:t>e</w:t>
      </w:r>
      <w:r w:rsidR="005A14A0" w:rsidRPr="00C220A9">
        <w:rPr>
          <w:rFonts w:asciiTheme="minorHAnsi" w:hAnsiTheme="minorHAnsi" w:cstheme="minorHAnsi"/>
          <w:sz w:val="24"/>
          <w:szCs w:val="24"/>
        </w:rPr>
        <w:t xml:space="preserve">nhancements </w:t>
      </w:r>
      <w:r>
        <w:rPr>
          <w:rFonts w:asciiTheme="minorHAnsi" w:hAnsiTheme="minorHAnsi" w:cstheme="minorHAnsi"/>
          <w:sz w:val="24"/>
          <w:szCs w:val="24"/>
        </w:rPr>
        <w:t>to</w:t>
      </w:r>
      <w:r w:rsidRPr="00C220A9">
        <w:rPr>
          <w:rFonts w:asciiTheme="minorHAnsi" w:hAnsiTheme="minorHAnsi" w:cstheme="minorHAnsi"/>
          <w:sz w:val="24"/>
          <w:szCs w:val="24"/>
        </w:rPr>
        <w:t xml:space="preserve"> </w:t>
      </w:r>
      <w:r w:rsidR="005A4609" w:rsidRPr="00C220A9">
        <w:rPr>
          <w:rFonts w:asciiTheme="minorHAnsi" w:hAnsiTheme="minorHAnsi" w:cstheme="minorHAnsi"/>
          <w:sz w:val="24"/>
          <w:szCs w:val="24"/>
        </w:rPr>
        <w:t xml:space="preserve">the </w:t>
      </w:r>
      <w:r>
        <w:rPr>
          <w:rFonts w:asciiTheme="minorHAnsi" w:hAnsiTheme="minorHAnsi" w:cstheme="minorHAnsi"/>
          <w:sz w:val="24"/>
          <w:szCs w:val="24"/>
        </w:rPr>
        <w:t>l</w:t>
      </w:r>
      <w:r w:rsidR="004B6DC0" w:rsidRPr="00C220A9">
        <w:rPr>
          <w:rFonts w:asciiTheme="minorHAnsi" w:hAnsiTheme="minorHAnsi" w:cstheme="minorHAnsi"/>
          <w:sz w:val="24"/>
          <w:szCs w:val="24"/>
        </w:rPr>
        <w:t xml:space="preserve">egal </w:t>
      </w:r>
      <w:r>
        <w:rPr>
          <w:rFonts w:asciiTheme="minorHAnsi" w:hAnsiTheme="minorHAnsi" w:cstheme="minorHAnsi"/>
          <w:sz w:val="24"/>
          <w:szCs w:val="24"/>
        </w:rPr>
        <w:t>f</w:t>
      </w:r>
      <w:r w:rsidR="004B6DC0" w:rsidRPr="00C220A9">
        <w:rPr>
          <w:rFonts w:asciiTheme="minorHAnsi" w:hAnsiTheme="minorHAnsi" w:cstheme="minorHAnsi"/>
          <w:sz w:val="24"/>
          <w:szCs w:val="24"/>
        </w:rPr>
        <w:t>ramework</w:t>
      </w:r>
      <w:r w:rsidR="005A4609" w:rsidRPr="00C220A9">
        <w:rPr>
          <w:rFonts w:asciiTheme="minorHAnsi" w:hAnsiTheme="minorHAnsi" w:cstheme="minorHAnsi"/>
          <w:sz w:val="24"/>
          <w:szCs w:val="24"/>
        </w:rPr>
        <w:t xml:space="preserve"> in which </w:t>
      </w:r>
      <w:r w:rsidR="009434C4" w:rsidRPr="00C220A9">
        <w:rPr>
          <w:rFonts w:asciiTheme="minorHAnsi" w:hAnsiTheme="minorHAnsi" w:cstheme="minorHAnsi"/>
          <w:sz w:val="24"/>
          <w:szCs w:val="24"/>
        </w:rPr>
        <w:t>OAG</w:t>
      </w:r>
      <w:r w:rsidR="005A4609" w:rsidRPr="00C220A9">
        <w:rPr>
          <w:rFonts w:asciiTheme="minorHAnsi" w:hAnsiTheme="minorHAnsi" w:cstheme="minorHAnsi"/>
          <w:sz w:val="24"/>
          <w:szCs w:val="24"/>
        </w:rPr>
        <w:t xml:space="preserve"> operates</w:t>
      </w:r>
      <w:r w:rsidR="00BF3143" w:rsidRPr="00C220A9">
        <w:rPr>
          <w:rFonts w:asciiTheme="minorHAnsi" w:hAnsiTheme="minorHAnsi" w:cstheme="minorHAnsi"/>
          <w:sz w:val="24"/>
          <w:szCs w:val="24"/>
        </w:rPr>
        <w:t>.</w:t>
      </w:r>
    </w:p>
    <w:p w14:paraId="1D290BF6" w14:textId="0D8F5DED" w:rsidR="004B6DC0" w:rsidRPr="00C220A9" w:rsidRDefault="004B6DC0" w:rsidP="0058076E">
      <w:pPr>
        <w:pStyle w:val="ListParagraph"/>
        <w:numPr>
          <w:ilvl w:val="0"/>
          <w:numId w:val="22"/>
        </w:numPr>
        <w:tabs>
          <w:tab w:val="left" w:pos="830"/>
          <w:tab w:val="left" w:pos="831"/>
          <w:tab w:val="left" w:pos="9720"/>
        </w:tabs>
        <w:spacing w:before="36"/>
        <w:ind w:left="360" w:right="360"/>
        <w:rPr>
          <w:rFonts w:asciiTheme="minorHAnsi" w:hAnsiTheme="minorHAnsi" w:cstheme="minorHAnsi"/>
          <w:sz w:val="24"/>
          <w:szCs w:val="24"/>
        </w:rPr>
      </w:pPr>
      <w:r w:rsidRPr="00C220A9">
        <w:rPr>
          <w:rFonts w:asciiTheme="minorHAnsi" w:hAnsiTheme="minorHAnsi" w:cstheme="minorHAnsi"/>
          <w:sz w:val="24"/>
          <w:szCs w:val="24"/>
        </w:rPr>
        <w:t xml:space="preserve">Advocate and </w:t>
      </w:r>
      <w:r w:rsidR="005A4609" w:rsidRPr="00C220A9">
        <w:rPr>
          <w:rFonts w:asciiTheme="minorHAnsi" w:hAnsiTheme="minorHAnsi" w:cstheme="minorHAnsi"/>
          <w:sz w:val="24"/>
          <w:szCs w:val="24"/>
        </w:rPr>
        <w:t>e</w:t>
      </w:r>
      <w:r w:rsidRPr="00C220A9">
        <w:rPr>
          <w:rFonts w:asciiTheme="minorHAnsi" w:hAnsiTheme="minorHAnsi" w:cstheme="minorHAnsi"/>
          <w:sz w:val="24"/>
          <w:szCs w:val="24"/>
        </w:rPr>
        <w:t xml:space="preserve">ngage with </w:t>
      </w:r>
      <w:r w:rsidR="005A4609" w:rsidRPr="00C220A9">
        <w:rPr>
          <w:rFonts w:asciiTheme="minorHAnsi" w:hAnsiTheme="minorHAnsi" w:cstheme="minorHAnsi"/>
          <w:sz w:val="24"/>
          <w:szCs w:val="24"/>
        </w:rPr>
        <w:t>r</w:t>
      </w:r>
      <w:r w:rsidR="00F93B9E" w:rsidRPr="00C220A9">
        <w:rPr>
          <w:rFonts w:asciiTheme="minorHAnsi" w:hAnsiTheme="minorHAnsi" w:cstheme="minorHAnsi"/>
          <w:sz w:val="24"/>
          <w:szCs w:val="24"/>
        </w:rPr>
        <w:t xml:space="preserve">elevant </w:t>
      </w:r>
      <w:r w:rsidR="00BF3143" w:rsidRPr="00C220A9">
        <w:rPr>
          <w:rFonts w:asciiTheme="minorHAnsi" w:hAnsiTheme="minorHAnsi" w:cstheme="minorHAnsi"/>
          <w:sz w:val="24"/>
          <w:szCs w:val="24"/>
        </w:rPr>
        <w:t>stakeholders.</w:t>
      </w:r>
      <w:r w:rsidR="00960582" w:rsidRPr="00C220A9">
        <w:rPr>
          <w:rFonts w:asciiTheme="minorHAnsi" w:hAnsiTheme="minorHAnsi" w:cstheme="minorHAnsi"/>
          <w:sz w:val="24"/>
          <w:szCs w:val="24"/>
        </w:rPr>
        <w:t xml:space="preserve"> </w:t>
      </w:r>
    </w:p>
    <w:p w14:paraId="545402B2" w14:textId="0CF5A79C" w:rsidR="004B6DC0" w:rsidRPr="00C220A9" w:rsidRDefault="004B6DC0" w:rsidP="0058076E">
      <w:pPr>
        <w:pStyle w:val="ListParagraph"/>
        <w:numPr>
          <w:ilvl w:val="0"/>
          <w:numId w:val="22"/>
        </w:numPr>
        <w:tabs>
          <w:tab w:val="left" w:pos="830"/>
          <w:tab w:val="left" w:pos="831"/>
          <w:tab w:val="left" w:pos="9720"/>
        </w:tabs>
        <w:spacing w:before="36"/>
        <w:ind w:left="360" w:right="360"/>
        <w:rPr>
          <w:rFonts w:asciiTheme="minorHAnsi" w:hAnsiTheme="minorHAnsi" w:cstheme="minorHAnsi"/>
          <w:sz w:val="24"/>
          <w:szCs w:val="24"/>
        </w:rPr>
      </w:pPr>
      <w:r w:rsidRPr="00C220A9">
        <w:rPr>
          <w:rFonts w:asciiTheme="minorHAnsi" w:hAnsiTheme="minorHAnsi" w:cstheme="minorHAnsi"/>
          <w:sz w:val="24"/>
          <w:szCs w:val="24"/>
        </w:rPr>
        <w:t xml:space="preserve">Enhance the </w:t>
      </w:r>
      <w:r w:rsidR="005A4609" w:rsidRPr="00C220A9">
        <w:rPr>
          <w:rFonts w:asciiTheme="minorHAnsi" w:hAnsiTheme="minorHAnsi" w:cstheme="minorHAnsi"/>
          <w:sz w:val="24"/>
          <w:szCs w:val="24"/>
        </w:rPr>
        <w:t>q</w:t>
      </w:r>
      <w:r w:rsidRPr="00C220A9">
        <w:rPr>
          <w:rFonts w:asciiTheme="minorHAnsi" w:hAnsiTheme="minorHAnsi" w:cstheme="minorHAnsi"/>
          <w:sz w:val="24"/>
          <w:szCs w:val="24"/>
        </w:rPr>
        <w:t xml:space="preserve">uality and the </w:t>
      </w:r>
      <w:r w:rsidR="005A4609" w:rsidRPr="00C220A9">
        <w:rPr>
          <w:rFonts w:asciiTheme="minorHAnsi" w:hAnsiTheme="minorHAnsi" w:cstheme="minorHAnsi"/>
          <w:sz w:val="24"/>
          <w:szCs w:val="24"/>
        </w:rPr>
        <w:t>c</w:t>
      </w:r>
      <w:r w:rsidRPr="00C220A9">
        <w:rPr>
          <w:rFonts w:asciiTheme="minorHAnsi" w:hAnsiTheme="minorHAnsi" w:cstheme="minorHAnsi"/>
          <w:sz w:val="24"/>
          <w:szCs w:val="24"/>
        </w:rPr>
        <w:t xml:space="preserve">ommunication of </w:t>
      </w:r>
      <w:r w:rsidR="005A4609" w:rsidRPr="00C220A9">
        <w:rPr>
          <w:rFonts w:asciiTheme="minorHAnsi" w:hAnsiTheme="minorHAnsi" w:cstheme="minorHAnsi"/>
          <w:sz w:val="24"/>
          <w:szCs w:val="24"/>
        </w:rPr>
        <w:t xml:space="preserve">the </w:t>
      </w:r>
      <w:r w:rsidR="009434C4" w:rsidRPr="00C220A9">
        <w:rPr>
          <w:rFonts w:asciiTheme="minorHAnsi" w:hAnsiTheme="minorHAnsi" w:cstheme="minorHAnsi"/>
          <w:sz w:val="24"/>
          <w:szCs w:val="24"/>
        </w:rPr>
        <w:t>OAG</w:t>
      </w:r>
      <w:r w:rsidRPr="00C220A9">
        <w:rPr>
          <w:rFonts w:asciiTheme="minorHAnsi" w:hAnsiTheme="minorHAnsi" w:cstheme="minorHAnsi"/>
          <w:sz w:val="24"/>
          <w:szCs w:val="24"/>
        </w:rPr>
        <w:t xml:space="preserve"> reports and </w:t>
      </w:r>
      <w:r w:rsidR="00BF3143" w:rsidRPr="00C220A9">
        <w:rPr>
          <w:rFonts w:asciiTheme="minorHAnsi" w:hAnsiTheme="minorHAnsi" w:cstheme="minorHAnsi"/>
          <w:sz w:val="24"/>
          <w:szCs w:val="24"/>
        </w:rPr>
        <w:t>activities.</w:t>
      </w:r>
    </w:p>
    <w:p w14:paraId="660E9844" w14:textId="0A20186D" w:rsidR="003E2FF6" w:rsidRPr="00C220A9" w:rsidRDefault="00D94919" w:rsidP="0058076E">
      <w:pPr>
        <w:pStyle w:val="ListParagraph"/>
        <w:numPr>
          <w:ilvl w:val="0"/>
          <w:numId w:val="22"/>
        </w:numPr>
        <w:tabs>
          <w:tab w:val="left" w:pos="830"/>
          <w:tab w:val="left" w:pos="831"/>
          <w:tab w:val="left" w:pos="9720"/>
        </w:tabs>
        <w:spacing w:before="36"/>
        <w:ind w:left="360" w:right="360"/>
        <w:rPr>
          <w:rFonts w:asciiTheme="minorHAnsi" w:hAnsiTheme="minorHAnsi" w:cstheme="minorHAnsi"/>
          <w:sz w:val="24"/>
          <w:szCs w:val="24"/>
        </w:rPr>
      </w:pPr>
      <w:r>
        <w:rPr>
          <w:rFonts w:asciiTheme="minorHAnsi" w:hAnsiTheme="minorHAnsi" w:cstheme="minorHAnsi"/>
          <w:sz w:val="24"/>
          <w:szCs w:val="24"/>
        </w:rPr>
        <w:t xml:space="preserve">Seek a </w:t>
      </w:r>
      <w:r w:rsidR="003E2FF6" w:rsidRPr="00C220A9">
        <w:rPr>
          <w:rFonts w:asciiTheme="minorHAnsi" w:hAnsiTheme="minorHAnsi" w:cstheme="minorHAnsi"/>
          <w:sz w:val="24"/>
          <w:szCs w:val="24"/>
        </w:rPr>
        <w:t xml:space="preserve">budget </w:t>
      </w:r>
      <w:r w:rsidR="008015D6">
        <w:rPr>
          <w:rFonts w:asciiTheme="minorHAnsi" w:hAnsiTheme="minorHAnsi" w:cstheme="minorHAnsi"/>
          <w:sz w:val="24"/>
          <w:szCs w:val="24"/>
        </w:rPr>
        <w:t xml:space="preserve">that would supply </w:t>
      </w:r>
      <w:r>
        <w:rPr>
          <w:rFonts w:asciiTheme="minorHAnsi" w:hAnsiTheme="minorHAnsi" w:cstheme="minorHAnsi"/>
          <w:sz w:val="24"/>
          <w:szCs w:val="24"/>
        </w:rPr>
        <w:t>sufficient</w:t>
      </w:r>
      <w:r w:rsidR="008015D6">
        <w:rPr>
          <w:rFonts w:asciiTheme="minorHAnsi" w:hAnsiTheme="minorHAnsi" w:cstheme="minorHAnsi"/>
          <w:sz w:val="24"/>
          <w:szCs w:val="24"/>
        </w:rPr>
        <w:t xml:space="preserve"> staff</w:t>
      </w:r>
      <w:r w:rsidR="00BF3143" w:rsidRPr="00C220A9">
        <w:rPr>
          <w:rFonts w:asciiTheme="minorHAnsi" w:hAnsiTheme="minorHAnsi" w:cstheme="minorHAnsi"/>
          <w:sz w:val="24"/>
          <w:szCs w:val="24"/>
        </w:rPr>
        <w:t>.</w:t>
      </w:r>
    </w:p>
    <w:p w14:paraId="653D1963" w14:textId="522A3892" w:rsidR="009E4A19" w:rsidRPr="00C220A9" w:rsidRDefault="004B6DC0" w:rsidP="0058076E">
      <w:pPr>
        <w:pStyle w:val="ListParagraph"/>
        <w:numPr>
          <w:ilvl w:val="0"/>
          <w:numId w:val="22"/>
        </w:numPr>
        <w:tabs>
          <w:tab w:val="left" w:pos="830"/>
          <w:tab w:val="left" w:pos="831"/>
          <w:tab w:val="left" w:pos="9720"/>
        </w:tabs>
        <w:spacing w:before="36"/>
        <w:ind w:left="360" w:right="360"/>
        <w:rPr>
          <w:rFonts w:asciiTheme="minorHAnsi" w:hAnsiTheme="minorHAnsi" w:cstheme="minorHAnsi"/>
        </w:rPr>
      </w:pPr>
      <w:r w:rsidRPr="00C220A9">
        <w:rPr>
          <w:rFonts w:asciiTheme="minorHAnsi" w:hAnsiTheme="minorHAnsi" w:cstheme="minorHAnsi"/>
          <w:sz w:val="24"/>
          <w:szCs w:val="24"/>
        </w:rPr>
        <w:t xml:space="preserve">Monitor </w:t>
      </w:r>
      <w:r w:rsidR="008015D6">
        <w:rPr>
          <w:rFonts w:asciiTheme="minorHAnsi" w:hAnsiTheme="minorHAnsi" w:cstheme="minorHAnsi"/>
          <w:sz w:val="24"/>
          <w:szCs w:val="24"/>
        </w:rPr>
        <w:t>our</w:t>
      </w:r>
      <w:r w:rsidR="005A4609" w:rsidRPr="00C220A9">
        <w:rPr>
          <w:rFonts w:asciiTheme="minorHAnsi" w:hAnsiTheme="minorHAnsi" w:cstheme="minorHAnsi"/>
          <w:sz w:val="24"/>
          <w:szCs w:val="24"/>
        </w:rPr>
        <w:t xml:space="preserve"> </w:t>
      </w:r>
      <w:r w:rsidRPr="00C220A9">
        <w:rPr>
          <w:rFonts w:asciiTheme="minorHAnsi" w:hAnsiTheme="minorHAnsi" w:cstheme="minorHAnsi"/>
          <w:sz w:val="24"/>
          <w:szCs w:val="24"/>
        </w:rPr>
        <w:t>independence, be accountable and lead by example.</w:t>
      </w:r>
    </w:p>
    <w:p w14:paraId="5F75E087" w14:textId="77F50C6C" w:rsidR="005A4609" w:rsidRDefault="005A4609" w:rsidP="00E11508">
      <w:pPr>
        <w:pStyle w:val="BodyText"/>
        <w:tabs>
          <w:tab w:val="left" w:pos="9720"/>
        </w:tabs>
        <w:spacing w:before="120" w:line="276" w:lineRule="auto"/>
        <w:ind w:right="60"/>
        <w:rPr>
          <w:rFonts w:asciiTheme="minorHAnsi" w:hAnsiTheme="minorHAnsi" w:cstheme="minorHAnsi"/>
          <w:sz w:val="24"/>
          <w:szCs w:val="24"/>
          <w:highlight w:val="yellow"/>
        </w:rPr>
      </w:pPr>
    </w:p>
    <w:p w14:paraId="0EEA7543" w14:textId="53A13FB7" w:rsidR="009C25A7" w:rsidRDefault="009C25A7" w:rsidP="00E11508">
      <w:pPr>
        <w:pStyle w:val="BodyText"/>
        <w:tabs>
          <w:tab w:val="left" w:pos="9720"/>
        </w:tabs>
        <w:spacing w:before="120" w:line="276" w:lineRule="auto"/>
        <w:ind w:right="60"/>
        <w:rPr>
          <w:rFonts w:asciiTheme="minorHAnsi" w:hAnsiTheme="minorHAnsi" w:cstheme="minorHAnsi"/>
          <w:sz w:val="24"/>
          <w:szCs w:val="24"/>
          <w:highlight w:val="yellow"/>
        </w:rPr>
      </w:pPr>
    </w:p>
    <w:p w14:paraId="6C16280B" w14:textId="05519E37" w:rsidR="009C25A7" w:rsidRDefault="009C25A7" w:rsidP="00E11508">
      <w:pPr>
        <w:pStyle w:val="BodyText"/>
        <w:tabs>
          <w:tab w:val="left" w:pos="9720"/>
        </w:tabs>
        <w:spacing w:before="120" w:line="276" w:lineRule="auto"/>
        <w:ind w:right="60"/>
        <w:rPr>
          <w:rFonts w:asciiTheme="minorHAnsi" w:hAnsiTheme="minorHAnsi" w:cstheme="minorHAnsi"/>
          <w:sz w:val="24"/>
          <w:szCs w:val="24"/>
          <w:highlight w:val="yellow"/>
        </w:rPr>
      </w:pPr>
    </w:p>
    <w:p w14:paraId="272F68B1" w14:textId="77777777" w:rsidR="008C065E" w:rsidRDefault="008C065E" w:rsidP="00E11508">
      <w:pPr>
        <w:pStyle w:val="BodyText"/>
        <w:tabs>
          <w:tab w:val="left" w:pos="9720"/>
        </w:tabs>
        <w:spacing w:before="120" w:line="276" w:lineRule="auto"/>
        <w:ind w:right="60"/>
        <w:rPr>
          <w:rFonts w:asciiTheme="minorHAnsi" w:hAnsiTheme="minorHAnsi" w:cstheme="minorHAnsi"/>
          <w:sz w:val="24"/>
          <w:szCs w:val="24"/>
          <w:highlight w:val="yellow"/>
        </w:rPr>
      </w:pPr>
    </w:p>
    <w:p w14:paraId="49E42543" w14:textId="77777777" w:rsidR="009C25A7" w:rsidRPr="00C220A9" w:rsidRDefault="009C25A7" w:rsidP="00E11508">
      <w:pPr>
        <w:pStyle w:val="BodyText"/>
        <w:tabs>
          <w:tab w:val="left" w:pos="9720"/>
        </w:tabs>
        <w:spacing w:before="120" w:line="276" w:lineRule="auto"/>
        <w:ind w:right="60"/>
        <w:rPr>
          <w:rFonts w:asciiTheme="minorHAnsi" w:hAnsiTheme="minorHAnsi" w:cstheme="minorHAnsi"/>
          <w:sz w:val="24"/>
          <w:szCs w:val="24"/>
          <w:highlight w:val="yellow"/>
        </w:rPr>
      </w:pPr>
    </w:p>
    <w:p w14:paraId="491DF597" w14:textId="1D544BE2" w:rsidR="00A77115" w:rsidRPr="00E11508" w:rsidRDefault="00A77115" w:rsidP="00E11508">
      <w:pPr>
        <w:pStyle w:val="H1"/>
      </w:pPr>
      <w:bookmarkStart w:id="5" w:name="_Toc78879743"/>
      <w:bookmarkStart w:id="6" w:name="_Toc78975985"/>
      <w:r w:rsidRPr="00E11508">
        <w:t>Background</w:t>
      </w:r>
      <w:bookmarkEnd w:id="5"/>
      <w:bookmarkEnd w:id="6"/>
    </w:p>
    <w:p w14:paraId="144007F1" w14:textId="41AD2B4D" w:rsidR="00A77115" w:rsidRPr="00D93DA0" w:rsidRDefault="00A77115" w:rsidP="00E11508">
      <w:pPr>
        <w:pStyle w:val="H3"/>
      </w:pPr>
      <w:bookmarkStart w:id="7" w:name="_Toc78879744"/>
      <w:bookmarkStart w:id="8" w:name="_Toc78975986"/>
      <w:r w:rsidRPr="00D93DA0">
        <w:t xml:space="preserve">Office of </w:t>
      </w:r>
      <w:r w:rsidR="00D93DA0">
        <w:t xml:space="preserve">the </w:t>
      </w:r>
      <w:r w:rsidR="009434C4" w:rsidRPr="00D93DA0">
        <w:t>OAG</w:t>
      </w:r>
      <w:bookmarkEnd w:id="7"/>
      <w:bookmarkEnd w:id="8"/>
    </w:p>
    <w:p w14:paraId="777D67A3" w14:textId="1D05424B" w:rsidR="00A77115" w:rsidRPr="00C220A9" w:rsidRDefault="00A77115" w:rsidP="00E11508">
      <w:pPr>
        <w:pStyle w:val="BodyText"/>
        <w:tabs>
          <w:tab w:val="left" w:pos="9720"/>
        </w:tabs>
        <w:ind w:right="180"/>
        <w:rPr>
          <w:rFonts w:asciiTheme="minorHAnsi" w:hAnsiTheme="minorHAnsi" w:cstheme="minorHAnsi"/>
          <w:sz w:val="24"/>
          <w:szCs w:val="24"/>
        </w:rPr>
      </w:pPr>
      <w:r w:rsidRPr="00C220A9">
        <w:rPr>
          <w:rFonts w:asciiTheme="minorHAnsi" w:hAnsiTheme="minorHAnsi" w:cstheme="minorHAnsi"/>
          <w:sz w:val="24"/>
          <w:szCs w:val="24"/>
        </w:rPr>
        <w:t xml:space="preserve">The </w:t>
      </w:r>
      <w:r w:rsidR="009434C4" w:rsidRPr="00C220A9">
        <w:rPr>
          <w:rFonts w:asciiTheme="minorHAnsi" w:hAnsiTheme="minorHAnsi" w:cstheme="minorHAnsi"/>
          <w:sz w:val="24"/>
          <w:szCs w:val="24"/>
        </w:rPr>
        <w:t>OAG</w:t>
      </w:r>
      <w:r w:rsidRPr="00C220A9">
        <w:rPr>
          <w:rFonts w:asciiTheme="minorHAnsi" w:hAnsiTheme="minorHAnsi" w:cstheme="minorHAnsi"/>
          <w:sz w:val="24"/>
          <w:szCs w:val="24"/>
        </w:rPr>
        <w:t xml:space="preserve"> is the supreme audit institution (SAI) in </w:t>
      </w:r>
      <w:r w:rsidR="009434C4" w:rsidRPr="00C220A9">
        <w:rPr>
          <w:rFonts w:asciiTheme="minorHAnsi" w:hAnsiTheme="minorHAnsi" w:cstheme="minorHAnsi"/>
          <w:sz w:val="24"/>
          <w:szCs w:val="24"/>
        </w:rPr>
        <w:t>XXXX</w:t>
      </w:r>
      <w:r w:rsidRPr="00C220A9">
        <w:rPr>
          <w:rFonts w:asciiTheme="minorHAnsi" w:hAnsiTheme="minorHAnsi" w:cstheme="minorHAnsi"/>
          <w:sz w:val="24"/>
          <w:szCs w:val="24"/>
        </w:rPr>
        <w:t xml:space="preserve">. </w:t>
      </w:r>
    </w:p>
    <w:p w14:paraId="4341B183" w14:textId="77777777" w:rsidR="00960582" w:rsidRPr="00C220A9" w:rsidRDefault="00960582" w:rsidP="0058076E">
      <w:pPr>
        <w:tabs>
          <w:tab w:val="left" w:pos="9720"/>
          <w:tab w:val="left" w:pos="15120"/>
        </w:tabs>
        <w:rPr>
          <w:rFonts w:cstheme="minorHAnsi"/>
          <w:i/>
          <w:iCs/>
          <w:color w:val="4472C4" w:themeColor="accent1"/>
          <w:sz w:val="24"/>
          <w:szCs w:val="24"/>
        </w:rPr>
      </w:pPr>
    </w:p>
    <w:p w14:paraId="7E2E95A3" w14:textId="6DBF3A0D" w:rsidR="00A77115" w:rsidRPr="00873B25" w:rsidRDefault="00A77115" w:rsidP="00E11508">
      <w:pPr>
        <w:pStyle w:val="H3"/>
      </w:pPr>
      <w:bookmarkStart w:id="9" w:name="_Toc78879745"/>
      <w:bookmarkStart w:id="10" w:name="_Toc78975987"/>
      <w:r w:rsidRPr="00D93DA0">
        <w:t>Organi</w:t>
      </w:r>
      <w:r w:rsidR="00E168FC" w:rsidRPr="00D93DA0">
        <w:t>s</w:t>
      </w:r>
      <w:r w:rsidRPr="00873B25">
        <w:t xml:space="preserve">ation </w:t>
      </w:r>
      <w:r w:rsidR="006D6F1F" w:rsidRPr="00873B25">
        <w:t>c</w:t>
      </w:r>
      <w:r w:rsidRPr="00873B25">
        <w:t>hart</w:t>
      </w:r>
      <w:bookmarkEnd w:id="9"/>
      <w:bookmarkEnd w:id="10"/>
      <w:r w:rsidRPr="00873B25">
        <w:t xml:space="preserve"> </w:t>
      </w:r>
    </w:p>
    <w:p w14:paraId="268F4893" w14:textId="5B41C9D8" w:rsidR="00960582" w:rsidRPr="00D93DA0" w:rsidRDefault="009C25A7" w:rsidP="0058076E">
      <w:pPr>
        <w:tabs>
          <w:tab w:val="left" w:pos="9720"/>
          <w:tab w:val="left" w:pos="15120"/>
        </w:tabs>
        <w:spacing w:after="0" w:line="240" w:lineRule="auto"/>
        <w:rPr>
          <w:rFonts w:cstheme="minorHAnsi"/>
          <w:i/>
          <w:iCs/>
          <w:color w:val="4472C4" w:themeColor="accent1"/>
          <w:sz w:val="24"/>
          <w:szCs w:val="24"/>
        </w:rPr>
      </w:pPr>
      <w:r w:rsidRPr="00E11508">
        <w:rPr>
          <w:rFonts w:cstheme="minorHAnsi"/>
          <w:sz w:val="24"/>
          <w:szCs w:val="24"/>
        </w:rPr>
        <w:t>[insert chart here]</w:t>
      </w:r>
    </w:p>
    <w:p w14:paraId="4D0D16A3" w14:textId="77777777" w:rsidR="00F949E9" w:rsidRPr="00D93DA0" w:rsidRDefault="00F949E9" w:rsidP="00E11508">
      <w:pPr>
        <w:pStyle w:val="BodyText"/>
        <w:tabs>
          <w:tab w:val="left" w:pos="9720"/>
          <w:tab w:val="left" w:pos="15120"/>
        </w:tabs>
        <w:ind w:right="5490"/>
        <w:outlineLvl w:val="1"/>
        <w:rPr>
          <w:rFonts w:asciiTheme="minorHAnsi" w:hAnsiTheme="minorHAnsi" w:cstheme="minorHAnsi"/>
          <w:i/>
          <w:iCs/>
          <w:color w:val="4472C4" w:themeColor="accent1"/>
          <w:sz w:val="24"/>
          <w:szCs w:val="24"/>
        </w:rPr>
      </w:pPr>
    </w:p>
    <w:p w14:paraId="77AC30BB" w14:textId="3E716896" w:rsidR="00F00422" w:rsidRPr="00873B25" w:rsidRDefault="00F00422" w:rsidP="00E11508">
      <w:pPr>
        <w:pStyle w:val="H3"/>
      </w:pPr>
      <w:bookmarkStart w:id="11" w:name="_Toc78879746"/>
      <w:bookmarkStart w:id="12" w:name="_Toc78975988"/>
      <w:r w:rsidRPr="00D93DA0">
        <w:t xml:space="preserve">Legal </w:t>
      </w:r>
      <w:r w:rsidR="006D6F1F" w:rsidRPr="00D93DA0">
        <w:t>f</w:t>
      </w:r>
      <w:r w:rsidRPr="00873B25">
        <w:t>ramework</w:t>
      </w:r>
      <w:bookmarkEnd w:id="11"/>
      <w:bookmarkEnd w:id="12"/>
    </w:p>
    <w:p w14:paraId="31FB7F5F" w14:textId="1FC616A4" w:rsidR="00933EDB" w:rsidRPr="00C220A9" w:rsidRDefault="00F00422" w:rsidP="00E11508">
      <w:pPr>
        <w:tabs>
          <w:tab w:val="left" w:pos="2520"/>
          <w:tab w:val="left" w:pos="9720"/>
          <w:tab w:val="left" w:pos="15120"/>
        </w:tabs>
        <w:spacing w:after="0" w:line="240" w:lineRule="auto"/>
        <w:ind w:right="360"/>
        <w:rPr>
          <w:rFonts w:eastAsia="Times New Roman" w:cstheme="minorHAnsi"/>
          <w:bCs/>
          <w:color w:val="000000"/>
          <w:sz w:val="24"/>
          <w:szCs w:val="24"/>
        </w:rPr>
      </w:pPr>
      <w:r w:rsidRPr="00C220A9">
        <w:rPr>
          <w:rFonts w:eastAsia="Times New Roman" w:cstheme="minorHAnsi"/>
          <w:bCs/>
          <w:color w:val="000000"/>
          <w:sz w:val="24"/>
          <w:szCs w:val="24"/>
        </w:rPr>
        <w:t xml:space="preserve">The </w:t>
      </w:r>
      <w:r w:rsidR="00960582" w:rsidRPr="00C220A9">
        <w:rPr>
          <w:rFonts w:eastAsia="Times New Roman" w:cstheme="minorHAnsi"/>
          <w:bCs/>
          <w:color w:val="000000"/>
          <w:sz w:val="24"/>
          <w:szCs w:val="24"/>
        </w:rPr>
        <w:t xml:space="preserve">SAI </w:t>
      </w:r>
      <w:r w:rsidRPr="00C220A9">
        <w:rPr>
          <w:rFonts w:eastAsia="Times New Roman" w:cstheme="minorHAnsi"/>
          <w:bCs/>
          <w:color w:val="000000"/>
          <w:sz w:val="24"/>
          <w:szCs w:val="24"/>
        </w:rPr>
        <w:t xml:space="preserve">mandate is provided </w:t>
      </w:r>
      <w:r w:rsidR="00FC1776" w:rsidRPr="00C220A9">
        <w:rPr>
          <w:rFonts w:eastAsia="Times New Roman" w:cstheme="minorHAnsi"/>
          <w:bCs/>
          <w:color w:val="000000"/>
          <w:sz w:val="24"/>
          <w:szCs w:val="24"/>
        </w:rPr>
        <w:t xml:space="preserve">for </w:t>
      </w:r>
      <w:r w:rsidRPr="00C220A9">
        <w:rPr>
          <w:rFonts w:eastAsia="Times New Roman" w:cstheme="minorHAnsi"/>
          <w:bCs/>
          <w:color w:val="000000"/>
          <w:sz w:val="24"/>
          <w:szCs w:val="24"/>
        </w:rPr>
        <w:t xml:space="preserve">by </w:t>
      </w:r>
      <w:r w:rsidR="00FC1776" w:rsidRPr="00C220A9">
        <w:rPr>
          <w:rFonts w:eastAsia="Times New Roman" w:cstheme="minorHAnsi"/>
          <w:bCs/>
          <w:color w:val="000000"/>
          <w:sz w:val="24"/>
          <w:szCs w:val="24"/>
        </w:rPr>
        <w:t xml:space="preserve">both </w:t>
      </w:r>
      <w:r w:rsidRPr="00C220A9">
        <w:rPr>
          <w:rFonts w:eastAsia="Times New Roman" w:cstheme="minorHAnsi"/>
          <w:bCs/>
          <w:color w:val="000000"/>
          <w:sz w:val="24"/>
          <w:szCs w:val="24"/>
        </w:rPr>
        <w:t xml:space="preserve">the Constitution under </w:t>
      </w:r>
      <w:r w:rsidR="009434C4" w:rsidRPr="00C220A9">
        <w:rPr>
          <w:rFonts w:eastAsia="Times New Roman" w:cstheme="minorHAnsi"/>
          <w:bCs/>
          <w:color w:val="000000"/>
          <w:sz w:val="24"/>
          <w:szCs w:val="24"/>
        </w:rPr>
        <w:t>Section xxx</w:t>
      </w:r>
      <w:r w:rsidRPr="00C220A9">
        <w:rPr>
          <w:rFonts w:eastAsia="Times New Roman" w:cstheme="minorHAnsi"/>
          <w:bCs/>
          <w:color w:val="000000"/>
          <w:sz w:val="24"/>
          <w:szCs w:val="24"/>
        </w:rPr>
        <w:t xml:space="preserve"> and the </w:t>
      </w:r>
      <w:r w:rsidR="009434C4" w:rsidRPr="00C220A9">
        <w:rPr>
          <w:rFonts w:eastAsia="Times New Roman" w:cstheme="minorHAnsi"/>
          <w:bCs/>
          <w:color w:val="000000"/>
          <w:sz w:val="24"/>
          <w:szCs w:val="24"/>
        </w:rPr>
        <w:t>Auditor General Act</w:t>
      </w:r>
      <w:r w:rsidR="008C065E">
        <w:rPr>
          <w:rFonts w:eastAsia="Times New Roman" w:cstheme="minorHAnsi"/>
          <w:bCs/>
          <w:color w:val="000000"/>
          <w:sz w:val="24"/>
          <w:szCs w:val="24"/>
        </w:rPr>
        <w:t xml:space="preserve"> [insert the actual name here]</w:t>
      </w:r>
      <w:r w:rsidRPr="00C220A9">
        <w:rPr>
          <w:rFonts w:eastAsia="Times New Roman" w:cstheme="minorHAnsi"/>
          <w:bCs/>
          <w:color w:val="000000"/>
          <w:sz w:val="24"/>
          <w:szCs w:val="24"/>
        </w:rPr>
        <w:t xml:space="preserve">. </w:t>
      </w:r>
      <w:r w:rsidR="00933EDB" w:rsidRPr="00C220A9">
        <w:rPr>
          <w:rFonts w:eastAsia="Times New Roman" w:cstheme="minorHAnsi"/>
          <w:bCs/>
          <w:color w:val="000000"/>
          <w:sz w:val="24"/>
          <w:szCs w:val="24"/>
        </w:rPr>
        <w:t xml:space="preserve">The details of functions and responsibilities of the office are shown in </w:t>
      </w:r>
      <w:hyperlink w:anchor="_Exhibit_A:_Legal" w:history="1">
        <w:r w:rsidR="00933EDB" w:rsidRPr="00E11508">
          <w:rPr>
            <w:rStyle w:val="Hyperlink"/>
          </w:rPr>
          <w:t>Ex</w:t>
        </w:r>
        <w:bookmarkStart w:id="13" w:name="_Hlk59440861"/>
        <w:r w:rsidR="00933EDB" w:rsidRPr="00E11508">
          <w:rPr>
            <w:rStyle w:val="Hyperlink"/>
          </w:rPr>
          <w:t>hibit A</w:t>
        </w:r>
      </w:hyperlink>
      <w:r w:rsidR="00933EDB" w:rsidRPr="004F7159">
        <w:rPr>
          <w:rFonts w:eastAsia="Times New Roman" w:cstheme="minorHAnsi"/>
          <w:bCs/>
          <w:color w:val="000000"/>
          <w:sz w:val="24"/>
          <w:szCs w:val="24"/>
        </w:rPr>
        <w:t>.</w:t>
      </w:r>
    </w:p>
    <w:p w14:paraId="226CA607" w14:textId="77777777" w:rsidR="00933EDB" w:rsidRPr="00C220A9" w:rsidRDefault="00933EDB" w:rsidP="00E11508">
      <w:pPr>
        <w:tabs>
          <w:tab w:val="left" w:pos="2520"/>
          <w:tab w:val="left" w:pos="9720"/>
          <w:tab w:val="left" w:pos="15120"/>
        </w:tabs>
        <w:spacing w:after="0" w:line="240" w:lineRule="auto"/>
        <w:rPr>
          <w:rFonts w:eastAsia="Times New Roman" w:cstheme="minorHAnsi"/>
          <w:bCs/>
          <w:color w:val="000000"/>
          <w:sz w:val="24"/>
          <w:szCs w:val="24"/>
        </w:rPr>
      </w:pPr>
    </w:p>
    <w:p w14:paraId="3DAE3E33" w14:textId="1CFCBECF" w:rsidR="00F00422" w:rsidRPr="00D93DA0" w:rsidRDefault="00F00422" w:rsidP="00E11508">
      <w:pPr>
        <w:pStyle w:val="H3"/>
      </w:pPr>
      <w:bookmarkStart w:id="14" w:name="_Toc78879747"/>
      <w:bookmarkStart w:id="15" w:name="_Toc78975989"/>
      <w:bookmarkEnd w:id="13"/>
      <w:r w:rsidRPr="00D93DA0">
        <w:t xml:space="preserve">Importance of </w:t>
      </w:r>
      <w:r w:rsidR="00D93DA0">
        <w:t>an i</w:t>
      </w:r>
      <w:r w:rsidRPr="00D93DA0">
        <w:t>ndependent SAI</w:t>
      </w:r>
      <w:bookmarkEnd w:id="14"/>
      <w:bookmarkEnd w:id="15"/>
    </w:p>
    <w:p w14:paraId="1FFF4010" w14:textId="186B8E75" w:rsidR="00DD6B79" w:rsidRPr="00C220A9" w:rsidRDefault="00F00422" w:rsidP="00E11508">
      <w:pPr>
        <w:pStyle w:val="BodyText"/>
        <w:tabs>
          <w:tab w:val="left" w:pos="9720"/>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An independent </w:t>
      </w:r>
      <w:r w:rsidR="00BF0CF9" w:rsidRPr="00C220A9">
        <w:rPr>
          <w:rFonts w:asciiTheme="minorHAnsi" w:hAnsiTheme="minorHAnsi" w:cstheme="minorHAnsi"/>
          <w:sz w:val="24"/>
          <w:szCs w:val="24"/>
        </w:rPr>
        <w:t>SAI</w:t>
      </w:r>
      <w:r w:rsidRPr="00C220A9">
        <w:rPr>
          <w:rFonts w:asciiTheme="minorHAnsi" w:hAnsiTheme="minorHAnsi" w:cstheme="minorHAnsi"/>
          <w:sz w:val="24"/>
          <w:szCs w:val="24"/>
        </w:rPr>
        <w:t xml:space="preserve"> would be able to accomplish its tasks objectively and effectively and would be protected against any form of influence</w:t>
      </w:r>
      <w:r w:rsidR="009F2916" w:rsidRPr="00C220A9">
        <w:rPr>
          <w:rFonts w:asciiTheme="minorHAnsi" w:hAnsiTheme="minorHAnsi" w:cstheme="minorHAnsi"/>
          <w:sz w:val="24"/>
          <w:szCs w:val="24"/>
        </w:rPr>
        <w:t xml:space="preserve"> or undue political pressure</w:t>
      </w:r>
      <w:r w:rsidRPr="00C220A9">
        <w:rPr>
          <w:rFonts w:asciiTheme="minorHAnsi" w:hAnsiTheme="minorHAnsi" w:cstheme="minorHAnsi"/>
          <w:sz w:val="24"/>
          <w:szCs w:val="24"/>
        </w:rPr>
        <w:t>.</w:t>
      </w:r>
      <w:r w:rsidR="00E168FC">
        <w:rPr>
          <w:rFonts w:asciiTheme="minorHAnsi" w:hAnsiTheme="minorHAnsi" w:cstheme="minorHAnsi"/>
          <w:sz w:val="24"/>
          <w:szCs w:val="24"/>
        </w:rPr>
        <w:t xml:space="preserve"> </w:t>
      </w:r>
      <w:r w:rsidR="00BF0CF9" w:rsidRPr="00C220A9">
        <w:rPr>
          <w:rFonts w:asciiTheme="minorHAnsi" w:hAnsiTheme="minorHAnsi" w:cstheme="minorHAnsi"/>
          <w:sz w:val="24"/>
          <w:szCs w:val="24"/>
        </w:rPr>
        <w:t>In addition, a</w:t>
      </w:r>
      <w:r w:rsidR="00DD6B79" w:rsidRPr="00C220A9">
        <w:rPr>
          <w:rFonts w:asciiTheme="minorHAnsi" w:hAnsiTheme="minorHAnsi" w:cstheme="minorHAnsi"/>
          <w:sz w:val="24"/>
          <w:szCs w:val="24"/>
        </w:rPr>
        <w:t>n independent</w:t>
      </w:r>
      <w:r w:rsidR="00BF0CF9" w:rsidRPr="00C220A9">
        <w:rPr>
          <w:rFonts w:asciiTheme="minorHAnsi" w:hAnsiTheme="minorHAnsi" w:cstheme="minorHAnsi"/>
          <w:sz w:val="24"/>
          <w:szCs w:val="24"/>
        </w:rPr>
        <w:t xml:space="preserve"> SAI, with adequate</w:t>
      </w:r>
      <w:r w:rsidR="00F02518" w:rsidRPr="00C220A9">
        <w:rPr>
          <w:rFonts w:asciiTheme="minorHAnsi" w:hAnsiTheme="minorHAnsi" w:cstheme="minorHAnsi"/>
          <w:sz w:val="24"/>
          <w:szCs w:val="24"/>
        </w:rPr>
        <w:t xml:space="preserve">, competent and professional </w:t>
      </w:r>
      <w:r w:rsidR="00D93DA0">
        <w:rPr>
          <w:rFonts w:asciiTheme="minorHAnsi" w:hAnsiTheme="minorHAnsi" w:cstheme="minorHAnsi"/>
          <w:sz w:val="24"/>
          <w:szCs w:val="24"/>
        </w:rPr>
        <w:t>staff</w:t>
      </w:r>
      <w:r w:rsidR="00BF0CF9" w:rsidRPr="00C220A9">
        <w:rPr>
          <w:rFonts w:asciiTheme="minorHAnsi" w:hAnsiTheme="minorHAnsi" w:cstheme="minorHAnsi"/>
          <w:sz w:val="24"/>
          <w:szCs w:val="24"/>
        </w:rPr>
        <w:t>, will</w:t>
      </w:r>
      <w:r w:rsidR="00DD6B79" w:rsidRPr="00C220A9">
        <w:rPr>
          <w:rFonts w:asciiTheme="minorHAnsi" w:hAnsiTheme="minorHAnsi" w:cstheme="minorHAnsi"/>
          <w:sz w:val="24"/>
          <w:szCs w:val="24"/>
        </w:rPr>
        <w:t xml:space="preserve"> accrue the following values and benefits </w:t>
      </w:r>
      <w:r w:rsidR="00A630A5" w:rsidRPr="00C220A9">
        <w:rPr>
          <w:rFonts w:asciiTheme="minorHAnsi" w:hAnsiTheme="minorHAnsi" w:cstheme="minorHAnsi"/>
          <w:sz w:val="24"/>
          <w:szCs w:val="24"/>
        </w:rPr>
        <w:t>to</w:t>
      </w:r>
      <w:r w:rsidR="00DD6B79" w:rsidRPr="00C220A9">
        <w:rPr>
          <w:rFonts w:asciiTheme="minorHAnsi" w:hAnsiTheme="minorHAnsi" w:cstheme="minorHAnsi"/>
          <w:sz w:val="24"/>
          <w:szCs w:val="24"/>
        </w:rPr>
        <w:t xml:space="preserve"> the</w:t>
      </w:r>
      <w:r w:rsidR="00BF0CF9" w:rsidRPr="00C220A9">
        <w:rPr>
          <w:rFonts w:asciiTheme="minorHAnsi" w:hAnsiTheme="minorHAnsi" w:cstheme="minorHAnsi"/>
          <w:sz w:val="24"/>
          <w:szCs w:val="24"/>
        </w:rPr>
        <w:t xml:space="preserve"> citizens</w:t>
      </w:r>
      <w:r w:rsidR="00DD6B79" w:rsidRPr="00C220A9">
        <w:rPr>
          <w:rFonts w:asciiTheme="minorHAnsi" w:hAnsiTheme="minorHAnsi" w:cstheme="minorHAnsi"/>
          <w:sz w:val="24"/>
          <w:szCs w:val="24"/>
        </w:rPr>
        <w:t xml:space="preserve"> </w:t>
      </w:r>
      <w:r w:rsidR="00BF0CF9" w:rsidRPr="00C220A9">
        <w:rPr>
          <w:rFonts w:asciiTheme="minorHAnsi" w:hAnsiTheme="minorHAnsi" w:cstheme="minorHAnsi"/>
          <w:sz w:val="24"/>
          <w:szCs w:val="24"/>
        </w:rPr>
        <w:t>while doing audit and investigation works:</w:t>
      </w:r>
    </w:p>
    <w:p w14:paraId="19875CF7" w14:textId="0B8DB89A" w:rsidR="00DD6B79" w:rsidRPr="004F7159" w:rsidRDefault="00BF0CF9" w:rsidP="00E11508">
      <w:pPr>
        <w:pStyle w:val="Heading4"/>
        <w:numPr>
          <w:ilvl w:val="0"/>
          <w:numId w:val="45"/>
        </w:numPr>
      </w:pPr>
      <w:r w:rsidRPr="004F7159">
        <w:rPr>
          <w:i w:val="0"/>
          <w:iCs w:val="0"/>
        </w:rPr>
        <w:t xml:space="preserve">Promoting </w:t>
      </w:r>
      <w:r w:rsidR="00F02518" w:rsidRPr="004F7159">
        <w:rPr>
          <w:i w:val="0"/>
          <w:iCs w:val="0"/>
        </w:rPr>
        <w:t xml:space="preserve">and boosting </w:t>
      </w:r>
      <w:r w:rsidRPr="004F7159">
        <w:rPr>
          <w:i w:val="0"/>
          <w:iCs w:val="0"/>
        </w:rPr>
        <w:t>accountable</w:t>
      </w:r>
      <w:r w:rsidR="00DD6B79" w:rsidRPr="004F7159">
        <w:rPr>
          <w:i w:val="0"/>
          <w:iCs w:val="0"/>
        </w:rPr>
        <w:t xml:space="preserve"> governance</w:t>
      </w:r>
    </w:p>
    <w:p w14:paraId="326E21F4" w14:textId="1CAF1573" w:rsidR="00BF0CF9" w:rsidRPr="00C220A9" w:rsidRDefault="00BF0CF9" w:rsidP="00E11508">
      <w:pPr>
        <w:pStyle w:val="BodyText"/>
        <w:tabs>
          <w:tab w:val="left" w:pos="15120"/>
        </w:tabs>
        <w:ind w:left="720" w:right="270"/>
        <w:rPr>
          <w:rFonts w:asciiTheme="minorHAnsi" w:hAnsiTheme="minorHAnsi" w:cstheme="minorHAnsi"/>
          <w:sz w:val="24"/>
          <w:szCs w:val="24"/>
        </w:rPr>
      </w:pPr>
      <w:r w:rsidRPr="00C220A9">
        <w:rPr>
          <w:rFonts w:asciiTheme="minorHAnsi" w:hAnsiTheme="minorHAnsi" w:cstheme="minorHAnsi"/>
          <w:sz w:val="24"/>
          <w:szCs w:val="24"/>
        </w:rPr>
        <w:t xml:space="preserve">An independent </w:t>
      </w:r>
      <w:r w:rsidR="00D93DA0">
        <w:rPr>
          <w:rFonts w:asciiTheme="minorHAnsi" w:hAnsiTheme="minorHAnsi" w:cstheme="minorHAnsi"/>
          <w:sz w:val="24"/>
          <w:szCs w:val="24"/>
        </w:rPr>
        <w:t>SAI</w:t>
      </w:r>
      <w:r w:rsidRPr="00C220A9">
        <w:rPr>
          <w:rFonts w:asciiTheme="minorHAnsi" w:hAnsiTheme="minorHAnsi" w:cstheme="minorHAnsi"/>
          <w:sz w:val="24"/>
          <w:szCs w:val="24"/>
        </w:rPr>
        <w:t xml:space="preserve"> </w:t>
      </w:r>
      <w:r w:rsidR="00F02518" w:rsidRPr="00C220A9">
        <w:rPr>
          <w:rFonts w:asciiTheme="minorHAnsi" w:hAnsiTheme="minorHAnsi" w:cstheme="minorHAnsi"/>
          <w:sz w:val="24"/>
          <w:szCs w:val="24"/>
        </w:rPr>
        <w:t>would have</w:t>
      </w:r>
      <w:r w:rsidRPr="00C220A9">
        <w:rPr>
          <w:rFonts w:asciiTheme="minorHAnsi" w:hAnsiTheme="minorHAnsi" w:cstheme="minorHAnsi"/>
          <w:sz w:val="24"/>
          <w:szCs w:val="24"/>
        </w:rPr>
        <w:t xml:space="preserve"> </w:t>
      </w:r>
      <w:r w:rsidR="00D93DA0">
        <w:rPr>
          <w:rFonts w:asciiTheme="minorHAnsi" w:hAnsiTheme="minorHAnsi" w:cstheme="minorHAnsi"/>
          <w:sz w:val="24"/>
          <w:szCs w:val="24"/>
        </w:rPr>
        <w:t xml:space="preserve">a </w:t>
      </w:r>
      <w:r w:rsidRPr="00C220A9">
        <w:rPr>
          <w:rFonts w:asciiTheme="minorHAnsi" w:hAnsiTheme="minorHAnsi" w:cstheme="minorHAnsi"/>
          <w:sz w:val="24"/>
          <w:szCs w:val="24"/>
        </w:rPr>
        <w:t xml:space="preserve">significant and positive effect on the </w:t>
      </w:r>
      <w:proofErr w:type="gramStart"/>
      <w:r w:rsidRPr="00C220A9">
        <w:rPr>
          <w:rFonts w:asciiTheme="minorHAnsi" w:hAnsiTheme="minorHAnsi" w:cstheme="minorHAnsi"/>
          <w:sz w:val="24"/>
          <w:szCs w:val="24"/>
        </w:rPr>
        <w:t>quality</w:t>
      </w:r>
      <w:r w:rsidR="00D93DA0">
        <w:rPr>
          <w:rFonts w:asciiTheme="minorHAnsi" w:hAnsiTheme="minorHAnsi" w:cstheme="minorHAnsi"/>
          <w:sz w:val="24"/>
          <w:szCs w:val="24"/>
        </w:rPr>
        <w:t xml:space="preserve"> </w:t>
      </w:r>
      <w:r w:rsidRPr="00C220A9">
        <w:rPr>
          <w:rFonts w:asciiTheme="minorHAnsi" w:hAnsiTheme="minorHAnsi" w:cstheme="minorHAnsi"/>
          <w:sz w:val="24"/>
          <w:szCs w:val="24"/>
        </w:rPr>
        <w:t>of</w:t>
      </w:r>
      <w:r w:rsidR="00D93DA0">
        <w:rPr>
          <w:rFonts w:asciiTheme="minorHAnsi" w:hAnsiTheme="minorHAnsi" w:cstheme="minorHAnsi"/>
          <w:sz w:val="24"/>
          <w:szCs w:val="24"/>
        </w:rPr>
        <w:t xml:space="preserve"> </w:t>
      </w:r>
      <w:r w:rsidRPr="00C220A9">
        <w:rPr>
          <w:rFonts w:asciiTheme="minorHAnsi" w:hAnsiTheme="minorHAnsi" w:cstheme="minorHAnsi"/>
          <w:sz w:val="24"/>
          <w:szCs w:val="24"/>
        </w:rPr>
        <w:t>service</w:t>
      </w:r>
      <w:proofErr w:type="gramEnd"/>
      <w:r w:rsidRPr="00C220A9">
        <w:rPr>
          <w:rFonts w:asciiTheme="minorHAnsi" w:hAnsiTheme="minorHAnsi" w:cstheme="minorHAnsi"/>
          <w:sz w:val="24"/>
          <w:szCs w:val="24"/>
        </w:rPr>
        <w:t xml:space="preserve"> delivery and management of resources in public entities in terms of transparency and accountability.</w:t>
      </w:r>
      <w:r w:rsidR="00E168FC">
        <w:rPr>
          <w:rFonts w:asciiTheme="minorHAnsi" w:hAnsiTheme="minorHAnsi" w:cstheme="minorHAnsi"/>
          <w:sz w:val="24"/>
          <w:szCs w:val="24"/>
        </w:rPr>
        <w:t xml:space="preserve"> </w:t>
      </w:r>
      <w:r w:rsidR="00F02518" w:rsidRPr="00C220A9">
        <w:rPr>
          <w:rFonts w:asciiTheme="minorHAnsi" w:hAnsiTheme="minorHAnsi" w:cstheme="minorHAnsi"/>
          <w:sz w:val="24"/>
          <w:szCs w:val="24"/>
        </w:rPr>
        <w:t>The managers can be held accountable to their decisions and actions.</w:t>
      </w:r>
    </w:p>
    <w:p w14:paraId="39C1B662" w14:textId="77777777" w:rsidR="00BF0CF9" w:rsidRPr="00C220A9" w:rsidRDefault="00BF0CF9" w:rsidP="0058076E">
      <w:pPr>
        <w:pStyle w:val="BodyText"/>
        <w:tabs>
          <w:tab w:val="left" w:pos="15120"/>
        </w:tabs>
        <w:ind w:left="1080" w:right="5400"/>
        <w:rPr>
          <w:rFonts w:asciiTheme="minorHAnsi" w:hAnsiTheme="minorHAnsi" w:cstheme="minorHAnsi"/>
          <w:sz w:val="24"/>
          <w:szCs w:val="24"/>
        </w:rPr>
      </w:pPr>
    </w:p>
    <w:p w14:paraId="725DBEF2" w14:textId="7254478E" w:rsidR="00DD6B79" w:rsidRPr="004F7159" w:rsidRDefault="00DD6B79" w:rsidP="00E11508">
      <w:pPr>
        <w:pStyle w:val="Heading4"/>
        <w:numPr>
          <w:ilvl w:val="0"/>
          <w:numId w:val="45"/>
        </w:numPr>
      </w:pPr>
      <w:r w:rsidRPr="004F7159">
        <w:rPr>
          <w:i w:val="0"/>
          <w:iCs w:val="0"/>
        </w:rPr>
        <w:t>Strengthening fiscal transparency</w:t>
      </w:r>
    </w:p>
    <w:p w14:paraId="264A0680" w14:textId="58A847F3" w:rsidR="00F02518" w:rsidRPr="00C220A9" w:rsidRDefault="007A30B5" w:rsidP="00E11508">
      <w:pPr>
        <w:pStyle w:val="BodyText"/>
        <w:tabs>
          <w:tab w:val="left" w:pos="15120"/>
        </w:tabs>
        <w:ind w:left="720" w:right="360"/>
        <w:rPr>
          <w:rFonts w:asciiTheme="minorHAnsi" w:hAnsiTheme="minorHAnsi" w:cstheme="minorHAnsi"/>
          <w:sz w:val="24"/>
          <w:szCs w:val="24"/>
        </w:rPr>
      </w:pPr>
      <w:r w:rsidRPr="00C220A9">
        <w:rPr>
          <w:rFonts w:asciiTheme="minorHAnsi" w:hAnsiTheme="minorHAnsi" w:cstheme="minorHAnsi"/>
          <w:sz w:val="24"/>
          <w:szCs w:val="24"/>
        </w:rPr>
        <w:t xml:space="preserve">With adequate, competent and professional </w:t>
      </w:r>
      <w:r w:rsidR="00A55443">
        <w:rPr>
          <w:rFonts w:asciiTheme="minorHAnsi" w:hAnsiTheme="minorHAnsi" w:cstheme="minorHAnsi"/>
          <w:sz w:val="24"/>
          <w:szCs w:val="24"/>
        </w:rPr>
        <w:t>staff</w:t>
      </w:r>
      <w:r w:rsidRPr="00C220A9">
        <w:rPr>
          <w:rFonts w:asciiTheme="minorHAnsi" w:hAnsiTheme="minorHAnsi" w:cstheme="minorHAnsi"/>
          <w:sz w:val="24"/>
          <w:szCs w:val="24"/>
        </w:rPr>
        <w:t>, there could be more</w:t>
      </w:r>
      <w:r w:rsidRPr="00C220A9">
        <w:rPr>
          <w:rFonts w:asciiTheme="minorHAnsi" w:hAnsiTheme="minorHAnsi" w:cstheme="minorHAnsi"/>
          <w:sz w:val="24"/>
          <w:szCs w:val="24"/>
          <w:shd w:val="clear" w:color="auto" w:fill="FFFFFF"/>
        </w:rPr>
        <w:t xml:space="preserve"> proactive audits and investigations that could</w:t>
      </w:r>
      <w:r w:rsidR="00F02518" w:rsidRPr="00C220A9">
        <w:rPr>
          <w:rFonts w:asciiTheme="minorHAnsi" w:hAnsiTheme="minorHAnsi" w:cstheme="minorHAnsi"/>
          <w:sz w:val="24"/>
          <w:szCs w:val="24"/>
          <w:shd w:val="clear" w:color="auto" w:fill="FFFFFF"/>
        </w:rPr>
        <w:t xml:space="preserve"> strengthen the financial health and stability of public services, </w:t>
      </w:r>
      <w:r w:rsidRPr="00C220A9">
        <w:rPr>
          <w:rFonts w:asciiTheme="minorHAnsi" w:hAnsiTheme="minorHAnsi" w:cstheme="minorHAnsi"/>
          <w:sz w:val="24"/>
          <w:szCs w:val="24"/>
          <w:shd w:val="clear" w:color="auto" w:fill="FFFFFF"/>
        </w:rPr>
        <w:t xml:space="preserve">thus, </w:t>
      </w:r>
      <w:r w:rsidR="00F02518" w:rsidRPr="00C220A9">
        <w:rPr>
          <w:rFonts w:asciiTheme="minorHAnsi" w:hAnsiTheme="minorHAnsi" w:cstheme="minorHAnsi"/>
          <w:sz w:val="24"/>
          <w:szCs w:val="24"/>
          <w:shd w:val="clear" w:color="auto" w:fill="FFFFFF"/>
        </w:rPr>
        <w:t>offer more and increase</w:t>
      </w:r>
      <w:r w:rsidR="00960582" w:rsidRPr="00C220A9">
        <w:rPr>
          <w:rFonts w:asciiTheme="minorHAnsi" w:hAnsiTheme="minorHAnsi" w:cstheme="minorHAnsi"/>
          <w:sz w:val="24"/>
          <w:szCs w:val="24"/>
          <w:shd w:val="clear" w:color="auto" w:fill="FFFFFF"/>
        </w:rPr>
        <w:t>d</w:t>
      </w:r>
      <w:r w:rsidR="00F02518" w:rsidRPr="00C220A9">
        <w:rPr>
          <w:rFonts w:asciiTheme="minorHAnsi" w:hAnsiTheme="minorHAnsi" w:cstheme="minorHAnsi"/>
          <w:sz w:val="24"/>
          <w:szCs w:val="24"/>
          <w:shd w:val="clear" w:color="auto" w:fill="FFFFFF"/>
        </w:rPr>
        <w:t xml:space="preserve"> transparency and certainty for the publ</w:t>
      </w:r>
      <w:r w:rsidRPr="00C220A9">
        <w:rPr>
          <w:rFonts w:asciiTheme="minorHAnsi" w:hAnsiTheme="minorHAnsi" w:cstheme="minorHAnsi"/>
          <w:sz w:val="24"/>
          <w:szCs w:val="24"/>
          <w:shd w:val="clear" w:color="auto" w:fill="FFFFFF"/>
        </w:rPr>
        <w:t>ic.</w:t>
      </w:r>
    </w:p>
    <w:p w14:paraId="67797946" w14:textId="77777777" w:rsidR="00F02518" w:rsidRPr="00C220A9" w:rsidRDefault="00F02518" w:rsidP="0058076E">
      <w:pPr>
        <w:pStyle w:val="BodyText"/>
        <w:tabs>
          <w:tab w:val="left" w:pos="15120"/>
        </w:tabs>
        <w:ind w:left="720" w:right="5490"/>
        <w:rPr>
          <w:rFonts w:asciiTheme="minorHAnsi" w:hAnsiTheme="minorHAnsi" w:cstheme="minorHAnsi"/>
          <w:sz w:val="24"/>
          <w:szCs w:val="24"/>
        </w:rPr>
      </w:pPr>
    </w:p>
    <w:p w14:paraId="26EFEE3A" w14:textId="21A46F27" w:rsidR="00F47507" w:rsidRPr="004F7159" w:rsidRDefault="00DD6B79" w:rsidP="00E11508">
      <w:pPr>
        <w:pStyle w:val="Heading4"/>
        <w:numPr>
          <w:ilvl w:val="0"/>
          <w:numId w:val="45"/>
        </w:numPr>
      </w:pPr>
      <w:r w:rsidRPr="004F7159">
        <w:rPr>
          <w:i w:val="0"/>
          <w:iCs w:val="0"/>
        </w:rPr>
        <w:t>Enhancing public sector integrit</w:t>
      </w:r>
      <w:r w:rsidR="00292525" w:rsidRPr="004F7159">
        <w:rPr>
          <w:i w:val="0"/>
          <w:iCs w:val="0"/>
        </w:rPr>
        <w:t>y</w:t>
      </w:r>
    </w:p>
    <w:p w14:paraId="52D362DE" w14:textId="1B11DD0B" w:rsidR="00F47507" w:rsidRPr="00C220A9" w:rsidRDefault="008C065E" w:rsidP="00E11508">
      <w:pPr>
        <w:pStyle w:val="BodyText"/>
        <w:tabs>
          <w:tab w:val="left" w:pos="15120"/>
        </w:tabs>
        <w:ind w:left="720" w:right="360"/>
        <w:rPr>
          <w:rFonts w:asciiTheme="minorHAnsi" w:hAnsiTheme="minorHAnsi" w:cstheme="minorHAnsi"/>
          <w:sz w:val="24"/>
          <w:szCs w:val="24"/>
        </w:rPr>
      </w:pPr>
      <w:r w:rsidRPr="00C220A9">
        <w:rPr>
          <w:rFonts w:asciiTheme="minorHAnsi" w:hAnsiTheme="minorHAnsi" w:cstheme="minorHAnsi"/>
          <w:color w:val="000000"/>
          <w:sz w:val="24"/>
          <w:szCs w:val="24"/>
          <w:shd w:val="clear" w:color="auto" w:fill="FFFFFF"/>
        </w:rPr>
        <w:t>Thr</w:t>
      </w:r>
      <w:r>
        <w:rPr>
          <w:rFonts w:asciiTheme="minorHAnsi" w:hAnsiTheme="minorHAnsi" w:cstheme="minorHAnsi"/>
          <w:color w:val="000000"/>
          <w:sz w:val="24"/>
          <w:szCs w:val="24"/>
          <w:shd w:val="clear" w:color="auto" w:fill="FFFFFF"/>
        </w:rPr>
        <w:t>ough</w:t>
      </w:r>
      <w:r w:rsidR="00E578EC" w:rsidRPr="00C220A9">
        <w:rPr>
          <w:rFonts w:asciiTheme="minorHAnsi" w:hAnsiTheme="minorHAnsi" w:cstheme="minorHAnsi"/>
          <w:color w:val="000000"/>
          <w:sz w:val="24"/>
          <w:szCs w:val="24"/>
          <w:shd w:val="clear" w:color="auto" w:fill="FFFFFF"/>
        </w:rPr>
        <w:t xml:space="preserve"> financial, compliance</w:t>
      </w:r>
      <w:r w:rsidR="001273D9" w:rsidRPr="00C220A9">
        <w:rPr>
          <w:rFonts w:asciiTheme="minorHAnsi" w:hAnsiTheme="minorHAnsi" w:cstheme="minorHAnsi"/>
          <w:color w:val="000000"/>
          <w:sz w:val="24"/>
          <w:szCs w:val="24"/>
          <w:shd w:val="clear" w:color="auto" w:fill="FFFFFF"/>
        </w:rPr>
        <w:t xml:space="preserve"> (with laws and regulations)</w:t>
      </w:r>
      <w:r w:rsidR="00E578EC" w:rsidRPr="00C220A9">
        <w:rPr>
          <w:rFonts w:asciiTheme="minorHAnsi" w:hAnsiTheme="minorHAnsi" w:cstheme="minorHAnsi"/>
          <w:color w:val="000000"/>
          <w:sz w:val="24"/>
          <w:szCs w:val="24"/>
          <w:shd w:val="clear" w:color="auto" w:fill="FFFFFF"/>
        </w:rPr>
        <w:t xml:space="preserve"> and performance audit</w:t>
      </w:r>
      <w:r w:rsidR="00BD7A92" w:rsidRPr="00C220A9">
        <w:rPr>
          <w:rFonts w:asciiTheme="minorHAnsi" w:hAnsiTheme="minorHAnsi" w:cstheme="minorHAnsi"/>
          <w:color w:val="000000"/>
          <w:sz w:val="24"/>
          <w:szCs w:val="24"/>
          <w:shd w:val="clear" w:color="auto" w:fill="FFFFFF"/>
        </w:rPr>
        <w:t>s</w:t>
      </w:r>
      <w:r w:rsidR="00E578EC" w:rsidRPr="00C220A9">
        <w:rPr>
          <w:rFonts w:asciiTheme="minorHAnsi" w:hAnsiTheme="minorHAnsi" w:cstheme="minorHAnsi"/>
          <w:color w:val="000000"/>
          <w:sz w:val="24"/>
          <w:szCs w:val="24"/>
          <w:shd w:val="clear" w:color="auto" w:fill="FFFFFF"/>
        </w:rPr>
        <w:t xml:space="preserve">, </w:t>
      </w:r>
      <w:r w:rsidR="00F47A10" w:rsidRPr="00C220A9">
        <w:rPr>
          <w:rFonts w:asciiTheme="minorHAnsi" w:hAnsiTheme="minorHAnsi" w:cstheme="minorHAnsi"/>
          <w:color w:val="000000"/>
          <w:sz w:val="24"/>
          <w:szCs w:val="24"/>
          <w:shd w:val="clear" w:color="auto" w:fill="FFFFFF"/>
        </w:rPr>
        <w:t xml:space="preserve">the </w:t>
      </w:r>
      <w:r w:rsidR="00E578EC" w:rsidRPr="00C220A9">
        <w:rPr>
          <w:rFonts w:asciiTheme="minorHAnsi" w:hAnsiTheme="minorHAnsi" w:cstheme="minorHAnsi"/>
          <w:color w:val="000000"/>
          <w:sz w:val="24"/>
          <w:szCs w:val="24"/>
          <w:shd w:val="clear" w:color="auto" w:fill="FFFFFF"/>
        </w:rPr>
        <w:t>SAI can support the enhanc</w:t>
      </w:r>
      <w:r>
        <w:rPr>
          <w:rFonts w:asciiTheme="minorHAnsi" w:hAnsiTheme="minorHAnsi" w:cstheme="minorHAnsi"/>
          <w:color w:val="000000"/>
          <w:sz w:val="24"/>
          <w:szCs w:val="24"/>
          <w:shd w:val="clear" w:color="auto" w:fill="FFFFFF"/>
        </w:rPr>
        <w:t>ement</w:t>
      </w:r>
      <w:r w:rsidR="00E578EC" w:rsidRPr="00C220A9">
        <w:rPr>
          <w:rFonts w:asciiTheme="minorHAnsi" w:hAnsiTheme="minorHAnsi" w:cstheme="minorHAnsi"/>
          <w:color w:val="000000"/>
          <w:sz w:val="24"/>
          <w:szCs w:val="24"/>
          <w:shd w:val="clear" w:color="auto" w:fill="FFFFFF"/>
        </w:rPr>
        <w:t xml:space="preserve"> of public integrity.</w:t>
      </w:r>
      <w:r w:rsidR="00E168FC">
        <w:rPr>
          <w:rFonts w:asciiTheme="minorHAnsi" w:hAnsiTheme="minorHAnsi" w:cstheme="minorHAnsi"/>
          <w:color w:val="000000"/>
          <w:sz w:val="24"/>
          <w:szCs w:val="24"/>
          <w:shd w:val="clear" w:color="auto" w:fill="FFFFFF"/>
        </w:rPr>
        <w:t xml:space="preserve"> </w:t>
      </w:r>
      <w:r w:rsidR="00D16B0B" w:rsidRPr="00C220A9">
        <w:rPr>
          <w:rFonts w:asciiTheme="minorHAnsi" w:hAnsiTheme="minorHAnsi" w:cstheme="minorHAnsi"/>
          <w:color w:val="000000"/>
          <w:sz w:val="24"/>
          <w:szCs w:val="24"/>
          <w:shd w:val="clear" w:color="auto" w:fill="FFFFFF"/>
        </w:rPr>
        <w:t>By extending and focusing audit</w:t>
      </w:r>
      <w:r w:rsidR="002F3505">
        <w:rPr>
          <w:rFonts w:asciiTheme="minorHAnsi" w:hAnsiTheme="minorHAnsi" w:cstheme="minorHAnsi"/>
          <w:color w:val="000000"/>
          <w:sz w:val="24"/>
          <w:szCs w:val="24"/>
          <w:shd w:val="clear" w:color="auto" w:fill="FFFFFF"/>
        </w:rPr>
        <w:t>s</w:t>
      </w:r>
      <w:r w:rsidR="00D16B0B" w:rsidRPr="00C220A9">
        <w:rPr>
          <w:rFonts w:asciiTheme="minorHAnsi" w:hAnsiTheme="minorHAnsi" w:cstheme="minorHAnsi"/>
          <w:color w:val="000000"/>
          <w:sz w:val="24"/>
          <w:szCs w:val="24"/>
          <w:shd w:val="clear" w:color="auto" w:fill="FFFFFF"/>
        </w:rPr>
        <w:t xml:space="preserve"> on compliance, ethical </w:t>
      </w:r>
      <w:proofErr w:type="spellStart"/>
      <w:r w:rsidR="00D16B0B" w:rsidRPr="00C220A9">
        <w:rPr>
          <w:rFonts w:asciiTheme="minorHAnsi" w:hAnsiTheme="minorHAnsi" w:cstheme="minorHAnsi"/>
          <w:color w:val="000000"/>
          <w:sz w:val="24"/>
          <w:szCs w:val="24"/>
          <w:shd w:val="clear" w:color="auto" w:fill="FFFFFF"/>
        </w:rPr>
        <w:t>behavior</w:t>
      </w:r>
      <w:proofErr w:type="spellEnd"/>
      <w:r w:rsidR="00D16B0B" w:rsidRPr="00C220A9">
        <w:rPr>
          <w:rFonts w:asciiTheme="minorHAnsi" w:hAnsiTheme="minorHAnsi" w:cstheme="minorHAnsi"/>
          <w:color w:val="000000"/>
          <w:sz w:val="24"/>
          <w:szCs w:val="24"/>
          <w:shd w:val="clear" w:color="auto" w:fill="FFFFFF"/>
        </w:rPr>
        <w:t xml:space="preserve"> and conflict of interest, the auditor could report issues on integrity. For example, an a</w:t>
      </w:r>
      <w:r w:rsidR="00292525" w:rsidRPr="00C220A9">
        <w:rPr>
          <w:rFonts w:asciiTheme="minorHAnsi" w:hAnsiTheme="minorHAnsi" w:cstheme="minorHAnsi"/>
          <w:color w:val="000000"/>
          <w:sz w:val="24"/>
          <w:szCs w:val="24"/>
          <w:shd w:val="clear" w:color="auto" w:fill="FFFFFF"/>
        </w:rPr>
        <w:t xml:space="preserve">uditor can audit </w:t>
      </w:r>
      <w:r w:rsidR="00D16B0B" w:rsidRPr="00C220A9">
        <w:rPr>
          <w:rFonts w:asciiTheme="minorHAnsi" w:hAnsiTheme="minorHAnsi" w:cstheme="minorHAnsi"/>
          <w:color w:val="000000"/>
          <w:sz w:val="24"/>
          <w:szCs w:val="24"/>
          <w:shd w:val="clear" w:color="auto" w:fill="FFFFFF"/>
        </w:rPr>
        <w:t>organi</w:t>
      </w:r>
      <w:r w:rsidR="003E58F7">
        <w:rPr>
          <w:rFonts w:asciiTheme="minorHAnsi" w:hAnsiTheme="minorHAnsi" w:cstheme="minorHAnsi"/>
          <w:color w:val="000000"/>
          <w:sz w:val="24"/>
          <w:szCs w:val="24"/>
          <w:shd w:val="clear" w:color="auto" w:fill="FFFFFF"/>
        </w:rPr>
        <w:t>s</w:t>
      </w:r>
      <w:r w:rsidR="00D16B0B" w:rsidRPr="00C220A9">
        <w:rPr>
          <w:rFonts w:asciiTheme="minorHAnsi" w:hAnsiTheme="minorHAnsi" w:cstheme="minorHAnsi"/>
          <w:color w:val="000000"/>
          <w:sz w:val="24"/>
          <w:szCs w:val="24"/>
          <w:shd w:val="clear" w:color="auto" w:fill="FFFFFF"/>
        </w:rPr>
        <w:t>ational</w:t>
      </w:r>
      <w:r w:rsidR="00292525" w:rsidRPr="00C220A9">
        <w:rPr>
          <w:rFonts w:asciiTheme="minorHAnsi" w:hAnsiTheme="minorHAnsi" w:cstheme="minorHAnsi"/>
          <w:color w:val="000000"/>
          <w:sz w:val="24"/>
          <w:szCs w:val="24"/>
          <w:shd w:val="clear" w:color="auto" w:fill="FFFFFF"/>
        </w:rPr>
        <w:t xml:space="preserve"> culture by auditing the financial management </w:t>
      </w:r>
      <w:proofErr w:type="spellStart"/>
      <w:r w:rsidR="00D16B0B" w:rsidRPr="00C220A9">
        <w:rPr>
          <w:rFonts w:asciiTheme="minorHAnsi" w:hAnsiTheme="minorHAnsi" w:cstheme="minorHAnsi"/>
          <w:color w:val="000000"/>
          <w:sz w:val="24"/>
          <w:szCs w:val="24"/>
          <w:shd w:val="clear" w:color="auto" w:fill="FFFFFF"/>
        </w:rPr>
        <w:t>behavior</w:t>
      </w:r>
      <w:proofErr w:type="spellEnd"/>
      <w:r w:rsidR="00292525" w:rsidRPr="00C220A9">
        <w:rPr>
          <w:rFonts w:asciiTheme="minorHAnsi" w:hAnsiTheme="minorHAnsi" w:cstheme="minorHAnsi"/>
          <w:color w:val="000000"/>
          <w:sz w:val="24"/>
          <w:szCs w:val="24"/>
          <w:shd w:val="clear" w:color="auto" w:fill="FFFFFF"/>
        </w:rPr>
        <w:t xml:space="preserve"> of high officials. These audits are not about materiality but about the tone on the top, as the leadership example reveals parts of institutional culture of an organi</w:t>
      </w:r>
      <w:r w:rsidR="00E168FC">
        <w:rPr>
          <w:rFonts w:asciiTheme="minorHAnsi" w:hAnsiTheme="minorHAnsi" w:cstheme="minorHAnsi"/>
          <w:color w:val="000000"/>
          <w:sz w:val="24"/>
          <w:szCs w:val="24"/>
          <w:shd w:val="clear" w:color="auto" w:fill="FFFFFF"/>
        </w:rPr>
        <w:t>s</w:t>
      </w:r>
      <w:r w:rsidR="00292525" w:rsidRPr="00C220A9">
        <w:rPr>
          <w:rFonts w:asciiTheme="minorHAnsi" w:hAnsiTheme="minorHAnsi" w:cstheme="minorHAnsi"/>
          <w:color w:val="000000"/>
          <w:sz w:val="24"/>
          <w:szCs w:val="24"/>
          <w:shd w:val="clear" w:color="auto" w:fill="FFFFFF"/>
        </w:rPr>
        <w:t>ation.</w:t>
      </w:r>
    </w:p>
    <w:p w14:paraId="0B35C799" w14:textId="77777777" w:rsidR="00F47507" w:rsidRPr="00C220A9" w:rsidRDefault="00F47507" w:rsidP="0058076E">
      <w:pPr>
        <w:pStyle w:val="BodyText"/>
        <w:tabs>
          <w:tab w:val="left" w:pos="15120"/>
        </w:tabs>
        <w:ind w:left="720" w:right="5490"/>
        <w:rPr>
          <w:rFonts w:asciiTheme="minorHAnsi" w:hAnsiTheme="minorHAnsi" w:cstheme="minorHAnsi"/>
          <w:sz w:val="24"/>
          <w:szCs w:val="24"/>
        </w:rPr>
      </w:pPr>
    </w:p>
    <w:p w14:paraId="3C9132C4" w14:textId="1759BA74" w:rsidR="00DD6B79" w:rsidRPr="004F7159" w:rsidRDefault="008258B1" w:rsidP="00E11508">
      <w:pPr>
        <w:pStyle w:val="Heading4"/>
        <w:numPr>
          <w:ilvl w:val="0"/>
          <w:numId w:val="45"/>
        </w:numPr>
      </w:pPr>
      <w:r w:rsidRPr="004F7159">
        <w:rPr>
          <w:i w:val="0"/>
          <w:iCs w:val="0"/>
        </w:rPr>
        <w:t xml:space="preserve">Help </w:t>
      </w:r>
      <w:r w:rsidR="00C85C49" w:rsidRPr="004F7159">
        <w:rPr>
          <w:i w:val="0"/>
          <w:iCs w:val="0"/>
        </w:rPr>
        <w:t>fights</w:t>
      </w:r>
      <w:r w:rsidR="00DD6B79" w:rsidRPr="004F7159">
        <w:rPr>
          <w:i w:val="0"/>
          <w:iCs w:val="0"/>
        </w:rPr>
        <w:t xml:space="preserve"> against </w:t>
      </w:r>
      <w:r w:rsidR="009F2916" w:rsidRPr="004F7159">
        <w:rPr>
          <w:i w:val="0"/>
          <w:iCs w:val="0"/>
        </w:rPr>
        <w:t>corruption</w:t>
      </w:r>
    </w:p>
    <w:p w14:paraId="1BCA53E4" w14:textId="77777777" w:rsidR="003E58F7" w:rsidRDefault="00365000" w:rsidP="00E11508">
      <w:pPr>
        <w:shd w:val="clear" w:color="auto" w:fill="FFFFFF"/>
        <w:tabs>
          <w:tab w:val="left" w:pos="15120"/>
        </w:tabs>
        <w:spacing w:after="0" w:line="240" w:lineRule="auto"/>
        <w:ind w:left="720" w:right="360"/>
        <w:rPr>
          <w:rFonts w:eastAsia="Times New Roman" w:cstheme="minorHAnsi"/>
          <w:sz w:val="24"/>
          <w:szCs w:val="24"/>
        </w:rPr>
      </w:pPr>
      <w:r w:rsidRPr="00C220A9">
        <w:rPr>
          <w:rFonts w:eastAsia="Times New Roman" w:cstheme="minorHAnsi"/>
          <w:sz w:val="24"/>
          <w:szCs w:val="24"/>
        </w:rPr>
        <w:t>As part of its audit activity or as part of the annual or strategic plan, the SAI is assessing audit risks</w:t>
      </w:r>
      <w:r w:rsidR="007E7324" w:rsidRPr="00C220A9">
        <w:rPr>
          <w:rFonts w:eastAsia="Times New Roman" w:cstheme="minorHAnsi"/>
          <w:sz w:val="24"/>
          <w:szCs w:val="24"/>
        </w:rPr>
        <w:t xml:space="preserve">. Part </w:t>
      </w:r>
      <w:r w:rsidRPr="00C220A9">
        <w:rPr>
          <w:rFonts w:eastAsia="Times New Roman" w:cstheme="minorHAnsi"/>
          <w:sz w:val="24"/>
          <w:szCs w:val="24"/>
        </w:rPr>
        <w:t xml:space="preserve">of these risks could be fraud, bribery and corruption including the assessment of the related programs </w:t>
      </w:r>
      <w:r w:rsidR="007E7324" w:rsidRPr="00C220A9">
        <w:rPr>
          <w:rFonts w:eastAsia="Times New Roman" w:cstheme="minorHAnsi"/>
          <w:sz w:val="24"/>
          <w:szCs w:val="24"/>
        </w:rPr>
        <w:t xml:space="preserve">and corruption risk strategies implemented by the government </w:t>
      </w:r>
      <w:r w:rsidRPr="00C220A9">
        <w:rPr>
          <w:rFonts w:eastAsia="Times New Roman" w:cstheme="minorHAnsi"/>
          <w:sz w:val="24"/>
          <w:szCs w:val="24"/>
        </w:rPr>
        <w:t xml:space="preserve">to help mitigate the risks. </w:t>
      </w:r>
      <w:r w:rsidR="003E58F7">
        <w:rPr>
          <w:rFonts w:eastAsia="Times New Roman" w:cstheme="minorHAnsi"/>
          <w:sz w:val="24"/>
          <w:szCs w:val="24"/>
        </w:rPr>
        <w:t xml:space="preserve">In this regard, the SAI is the first line of defence against corruption. </w:t>
      </w:r>
    </w:p>
    <w:p w14:paraId="100CBDCD" w14:textId="77777777" w:rsidR="003E58F7" w:rsidRDefault="003E58F7" w:rsidP="00E11508">
      <w:pPr>
        <w:shd w:val="clear" w:color="auto" w:fill="FFFFFF"/>
        <w:tabs>
          <w:tab w:val="left" w:pos="15120"/>
        </w:tabs>
        <w:spacing w:after="0" w:line="240" w:lineRule="auto"/>
        <w:ind w:left="720" w:right="360"/>
        <w:rPr>
          <w:rFonts w:eastAsia="Times New Roman" w:cstheme="minorHAnsi"/>
          <w:sz w:val="24"/>
          <w:szCs w:val="24"/>
        </w:rPr>
      </w:pPr>
    </w:p>
    <w:p w14:paraId="6EAACB6B" w14:textId="06FB30DA" w:rsidR="00365000" w:rsidRPr="00C220A9" w:rsidRDefault="00365000" w:rsidP="00E11508">
      <w:pPr>
        <w:shd w:val="clear" w:color="auto" w:fill="FFFFFF"/>
        <w:tabs>
          <w:tab w:val="left" w:pos="15120"/>
        </w:tabs>
        <w:spacing w:after="0" w:line="240" w:lineRule="auto"/>
        <w:ind w:left="720" w:right="360"/>
        <w:rPr>
          <w:rFonts w:eastAsia="Times New Roman" w:cstheme="minorHAnsi"/>
          <w:sz w:val="24"/>
          <w:szCs w:val="24"/>
        </w:rPr>
      </w:pPr>
      <w:r w:rsidRPr="00C220A9">
        <w:rPr>
          <w:rFonts w:eastAsia="Times New Roman" w:cstheme="minorHAnsi"/>
          <w:sz w:val="24"/>
          <w:szCs w:val="24"/>
        </w:rPr>
        <w:t xml:space="preserve">If the results of the assessment indicate that these kinds of risks are high, </w:t>
      </w:r>
      <w:r w:rsidR="00B72254" w:rsidRPr="00C220A9">
        <w:rPr>
          <w:rFonts w:eastAsia="Times New Roman" w:cstheme="minorHAnsi"/>
          <w:sz w:val="24"/>
          <w:szCs w:val="24"/>
        </w:rPr>
        <w:t>that would</w:t>
      </w:r>
      <w:r w:rsidRPr="00C220A9">
        <w:rPr>
          <w:rFonts w:eastAsia="Times New Roman" w:cstheme="minorHAnsi"/>
          <w:sz w:val="24"/>
          <w:szCs w:val="24"/>
        </w:rPr>
        <w:t xml:space="preserve"> justify the SAI to include in its plan an audit </w:t>
      </w:r>
      <w:r w:rsidR="009F2916" w:rsidRPr="00C220A9">
        <w:rPr>
          <w:rFonts w:eastAsia="Times New Roman" w:cstheme="minorHAnsi"/>
          <w:sz w:val="24"/>
          <w:szCs w:val="24"/>
        </w:rPr>
        <w:t>focusing</w:t>
      </w:r>
      <w:r w:rsidRPr="00C220A9">
        <w:rPr>
          <w:rFonts w:eastAsia="Times New Roman" w:cstheme="minorHAnsi"/>
          <w:sz w:val="24"/>
          <w:szCs w:val="24"/>
        </w:rPr>
        <w:t xml:space="preserve"> o</w:t>
      </w:r>
      <w:r w:rsidR="009F2916" w:rsidRPr="00C220A9">
        <w:rPr>
          <w:rFonts w:eastAsia="Times New Roman" w:cstheme="minorHAnsi"/>
          <w:sz w:val="24"/>
          <w:szCs w:val="24"/>
        </w:rPr>
        <w:t>n</w:t>
      </w:r>
      <w:r w:rsidRPr="00C220A9">
        <w:rPr>
          <w:rFonts w:eastAsia="Times New Roman" w:cstheme="minorHAnsi"/>
          <w:sz w:val="24"/>
          <w:szCs w:val="24"/>
        </w:rPr>
        <w:t xml:space="preserve"> risk</w:t>
      </w:r>
      <w:r w:rsidR="009F2916" w:rsidRPr="00C220A9">
        <w:rPr>
          <w:rFonts w:eastAsia="Times New Roman" w:cstheme="minorHAnsi"/>
          <w:sz w:val="24"/>
          <w:szCs w:val="24"/>
        </w:rPr>
        <w:t>s</w:t>
      </w:r>
      <w:r w:rsidRPr="00C220A9">
        <w:rPr>
          <w:rFonts w:eastAsia="Times New Roman" w:cstheme="minorHAnsi"/>
          <w:sz w:val="24"/>
          <w:szCs w:val="24"/>
        </w:rPr>
        <w:t>.</w:t>
      </w:r>
      <w:r w:rsidR="00E168FC">
        <w:rPr>
          <w:rFonts w:eastAsia="Times New Roman" w:cstheme="minorHAnsi"/>
          <w:sz w:val="24"/>
          <w:szCs w:val="24"/>
        </w:rPr>
        <w:t xml:space="preserve"> </w:t>
      </w:r>
      <w:r w:rsidRPr="00C220A9">
        <w:rPr>
          <w:rFonts w:eastAsia="Times New Roman" w:cstheme="minorHAnsi"/>
          <w:sz w:val="24"/>
          <w:szCs w:val="24"/>
        </w:rPr>
        <w:t xml:space="preserve">When an audit is </w:t>
      </w:r>
      <w:r w:rsidR="00C629AB" w:rsidRPr="00C220A9">
        <w:rPr>
          <w:rFonts w:eastAsia="Times New Roman" w:cstheme="minorHAnsi"/>
          <w:sz w:val="24"/>
          <w:szCs w:val="24"/>
        </w:rPr>
        <w:t>initiated</w:t>
      </w:r>
      <w:r w:rsidRPr="00C220A9">
        <w:rPr>
          <w:rFonts w:eastAsia="Times New Roman" w:cstheme="minorHAnsi"/>
          <w:sz w:val="24"/>
          <w:szCs w:val="24"/>
        </w:rPr>
        <w:t xml:space="preserve">, the auditor would be able disclose and refer </w:t>
      </w:r>
      <w:r w:rsidR="00DA4A67" w:rsidRPr="00C220A9">
        <w:rPr>
          <w:rFonts w:eastAsia="Times New Roman" w:cstheme="minorHAnsi"/>
          <w:sz w:val="24"/>
          <w:szCs w:val="24"/>
        </w:rPr>
        <w:t>cases</w:t>
      </w:r>
      <w:r w:rsidRPr="00C220A9">
        <w:rPr>
          <w:rFonts w:eastAsia="Times New Roman" w:cstheme="minorHAnsi"/>
          <w:sz w:val="24"/>
          <w:szCs w:val="24"/>
        </w:rPr>
        <w:t xml:space="preserve"> for further investigation</w:t>
      </w:r>
      <w:r w:rsidR="007E7324" w:rsidRPr="00C220A9">
        <w:rPr>
          <w:rFonts w:eastAsia="Times New Roman" w:cstheme="minorHAnsi"/>
          <w:sz w:val="24"/>
          <w:szCs w:val="24"/>
        </w:rPr>
        <w:t xml:space="preserve">. </w:t>
      </w:r>
      <w:r w:rsidRPr="00C220A9">
        <w:rPr>
          <w:rFonts w:eastAsia="Times New Roman" w:cstheme="minorHAnsi"/>
          <w:sz w:val="24"/>
          <w:szCs w:val="24"/>
        </w:rPr>
        <w:t xml:space="preserve">This </w:t>
      </w:r>
      <w:r w:rsidR="007E7324" w:rsidRPr="00C220A9">
        <w:rPr>
          <w:rFonts w:eastAsia="Times New Roman" w:cstheme="minorHAnsi"/>
          <w:sz w:val="24"/>
          <w:szCs w:val="24"/>
        </w:rPr>
        <w:t>way, the</w:t>
      </w:r>
      <w:r w:rsidRPr="00C220A9">
        <w:rPr>
          <w:rFonts w:eastAsia="Times New Roman" w:cstheme="minorHAnsi"/>
          <w:sz w:val="24"/>
          <w:szCs w:val="24"/>
        </w:rPr>
        <w:t xml:space="preserve"> SAI could help fights against fraud, </w:t>
      </w:r>
      <w:r w:rsidR="0096692F" w:rsidRPr="00C220A9">
        <w:rPr>
          <w:rFonts w:eastAsia="Times New Roman" w:cstheme="minorHAnsi"/>
          <w:sz w:val="24"/>
          <w:szCs w:val="24"/>
        </w:rPr>
        <w:t>bribery</w:t>
      </w:r>
      <w:r w:rsidRPr="00C220A9">
        <w:rPr>
          <w:rFonts w:eastAsia="Times New Roman" w:cstheme="minorHAnsi"/>
          <w:sz w:val="24"/>
          <w:szCs w:val="24"/>
        </w:rPr>
        <w:t xml:space="preserve"> and corruption.</w:t>
      </w:r>
      <w:r w:rsidR="0096692F" w:rsidRPr="00C220A9">
        <w:rPr>
          <w:rFonts w:eastAsia="Times New Roman" w:cstheme="minorHAnsi"/>
          <w:sz w:val="24"/>
          <w:szCs w:val="24"/>
        </w:rPr>
        <w:t xml:space="preserve"> However, this also needs competent, certified and qualified staff to </w:t>
      </w:r>
      <w:r w:rsidR="00DA4A67" w:rsidRPr="00C220A9">
        <w:rPr>
          <w:rFonts w:eastAsia="Times New Roman" w:cstheme="minorHAnsi"/>
          <w:sz w:val="24"/>
          <w:szCs w:val="24"/>
        </w:rPr>
        <w:t>conduct</w:t>
      </w:r>
      <w:r w:rsidR="0096692F" w:rsidRPr="00C220A9">
        <w:rPr>
          <w:rFonts w:eastAsia="Times New Roman" w:cstheme="minorHAnsi"/>
          <w:sz w:val="24"/>
          <w:szCs w:val="24"/>
        </w:rPr>
        <w:t xml:space="preserve"> a meaningful investigation.</w:t>
      </w:r>
    </w:p>
    <w:p w14:paraId="77466A6E" w14:textId="636DFED6" w:rsidR="00C85C49" w:rsidRPr="00C220A9" w:rsidRDefault="00C85C49" w:rsidP="0058076E">
      <w:pPr>
        <w:pStyle w:val="BodyText"/>
        <w:tabs>
          <w:tab w:val="left" w:pos="15120"/>
        </w:tabs>
        <w:ind w:left="720" w:right="5490"/>
        <w:rPr>
          <w:rFonts w:asciiTheme="minorHAnsi" w:hAnsiTheme="minorHAnsi" w:cstheme="minorHAnsi"/>
          <w:color w:val="2E2E2E"/>
          <w:sz w:val="27"/>
          <w:szCs w:val="27"/>
        </w:rPr>
      </w:pPr>
    </w:p>
    <w:p w14:paraId="7C280BE9" w14:textId="451E85AD" w:rsidR="00DD6B79" w:rsidRPr="00E11508" w:rsidRDefault="00DD6B79" w:rsidP="00E11508">
      <w:pPr>
        <w:pStyle w:val="Heading4"/>
        <w:numPr>
          <w:ilvl w:val="0"/>
          <w:numId w:val="45"/>
        </w:numPr>
      </w:pPr>
      <w:bookmarkStart w:id="16" w:name="_Toc76723024"/>
      <w:bookmarkStart w:id="17" w:name="_Toc76724537"/>
      <w:bookmarkStart w:id="18" w:name="_Toc76726164"/>
      <w:bookmarkStart w:id="19" w:name="_Toc78879748"/>
      <w:bookmarkStart w:id="20" w:name="_Toc78975990"/>
      <w:r w:rsidRPr="004F7159">
        <w:rPr>
          <w:rStyle w:val="Heading2Char"/>
          <w:i w:val="0"/>
          <w:iCs w:val="0"/>
          <w:sz w:val="22"/>
          <w:szCs w:val="22"/>
        </w:rPr>
        <w:t>Contributing</w:t>
      </w:r>
      <w:r w:rsidR="000E7498" w:rsidRPr="004F7159">
        <w:rPr>
          <w:rStyle w:val="Heading2Char"/>
          <w:i w:val="0"/>
          <w:iCs w:val="0"/>
          <w:sz w:val="22"/>
          <w:szCs w:val="22"/>
        </w:rPr>
        <w:t xml:space="preserve"> to the achievement of Sustainable Development Goals (SDGs)</w:t>
      </w:r>
      <w:r w:rsidR="009F3E92" w:rsidRPr="004F7159">
        <w:rPr>
          <w:rStyle w:val="Heading2Char"/>
          <w:i w:val="0"/>
          <w:iCs w:val="0"/>
          <w:sz w:val="22"/>
          <w:szCs w:val="22"/>
        </w:rPr>
        <w:t xml:space="preserve"> or 2030 Agenda</w:t>
      </w:r>
      <w:bookmarkEnd w:id="16"/>
      <w:bookmarkEnd w:id="17"/>
      <w:bookmarkEnd w:id="18"/>
      <w:bookmarkEnd w:id="19"/>
      <w:bookmarkEnd w:id="20"/>
      <w:r w:rsidR="00237D81" w:rsidRPr="00E11508">
        <w:rPr>
          <w:rStyle w:val="FootnoteReference"/>
          <w:i w:val="0"/>
          <w:iCs w:val="0"/>
          <w:vertAlign w:val="baseline"/>
        </w:rPr>
        <w:footnoteReference w:id="1"/>
      </w:r>
    </w:p>
    <w:p w14:paraId="5422F512" w14:textId="3EFB18BC" w:rsidR="00BB3A03" w:rsidRPr="00C220A9" w:rsidRDefault="00EE3D2F" w:rsidP="00E11508">
      <w:pPr>
        <w:tabs>
          <w:tab w:val="left" w:pos="15120"/>
        </w:tabs>
        <w:ind w:left="709" w:right="450"/>
        <w:contextualSpacing/>
        <w:rPr>
          <w:rFonts w:eastAsia="Times New Roman" w:cstheme="minorHAnsi"/>
          <w:sz w:val="24"/>
          <w:szCs w:val="24"/>
        </w:rPr>
      </w:pPr>
      <w:r w:rsidRPr="00C220A9">
        <w:rPr>
          <w:rFonts w:eastAsia="Times New Roman" w:cstheme="minorHAnsi"/>
          <w:sz w:val="24"/>
          <w:szCs w:val="24"/>
        </w:rPr>
        <w:t xml:space="preserve">The </w:t>
      </w:r>
      <w:r w:rsidR="00BB3A03" w:rsidRPr="00C220A9">
        <w:rPr>
          <w:rFonts w:eastAsia="Times New Roman" w:cstheme="minorHAnsi"/>
          <w:sz w:val="24"/>
          <w:szCs w:val="24"/>
        </w:rPr>
        <w:t xml:space="preserve">SAI </w:t>
      </w:r>
      <w:r w:rsidRPr="00C220A9">
        <w:rPr>
          <w:rFonts w:eastAsia="Times New Roman" w:cstheme="minorHAnsi"/>
          <w:sz w:val="24"/>
          <w:szCs w:val="24"/>
        </w:rPr>
        <w:t xml:space="preserve">has </w:t>
      </w:r>
      <w:r w:rsidR="00BB3A03" w:rsidRPr="00C220A9">
        <w:rPr>
          <w:rFonts w:eastAsia="Times New Roman" w:cstheme="minorHAnsi"/>
          <w:sz w:val="24"/>
          <w:szCs w:val="24"/>
        </w:rPr>
        <w:t xml:space="preserve">a central role to play </w:t>
      </w:r>
      <w:r w:rsidR="00F44C38" w:rsidRPr="00C220A9">
        <w:rPr>
          <w:rFonts w:eastAsia="Times New Roman" w:cstheme="minorHAnsi"/>
          <w:sz w:val="24"/>
          <w:szCs w:val="24"/>
        </w:rPr>
        <w:t>in</w:t>
      </w:r>
      <w:r w:rsidR="009F3E92" w:rsidRPr="00C220A9">
        <w:rPr>
          <w:rFonts w:eastAsia="Times New Roman" w:cstheme="minorHAnsi"/>
          <w:sz w:val="24"/>
          <w:szCs w:val="24"/>
        </w:rPr>
        <w:t xml:space="preserve"> conduct</w:t>
      </w:r>
      <w:r w:rsidR="00F44C38" w:rsidRPr="00C220A9">
        <w:rPr>
          <w:rFonts w:eastAsia="Times New Roman" w:cstheme="minorHAnsi"/>
          <w:sz w:val="24"/>
          <w:szCs w:val="24"/>
        </w:rPr>
        <w:t>ing</w:t>
      </w:r>
      <w:r w:rsidR="00BB3A03" w:rsidRPr="00C220A9">
        <w:rPr>
          <w:rFonts w:eastAsia="Times New Roman" w:cstheme="minorHAnsi"/>
          <w:sz w:val="24"/>
          <w:szCs w:val="24"/>
        </w:rPr>
        <w:t xml:space="preserve"> an independent oversight of the implementation of the </w:t>
      </w:r>
      <w:r w:rsidR="00BB481C" w:rsidRPr="00C220A9">
        <w:rPr>
          <w:rFonts w:eastAsia="Times New Roman" w:cstheme="minorHAnsi"/>
          <w:sz w:val="24"/>
          <w:szCs w:val="24"/>
        </w:rPr>
        <w:t xml:space="preserve">2030 </w:t>
      </w:r>
      <w:r w:rsidR="00BB3A03" w:rsidRPr="00C220A9">
        <w:rPr>
          <w:rFonts w:eastAsia="Times New Roman" w:cstheme="minorHAnsi"/>
          <w:sz w:val="24"/>
          <w:szCs w:val="24"/>
        </w:rPr>
        <w:t xml:space="preserve">Agenda. </w:t>
      </w:r>
      <w:r w:rsidR="00DA4A67" w:rsidRPr="00C220A9">
        <w:rPr>
          <w:rFonts w:eastAsia="Times New Roman" w:cstheme="minorHAnsi"/>
          <w:sz w:val="24"/>
          <w:szCs w:val="24"/>
        </w:rPr>
        <w:t xml:space="preserve">By doing an </w:t>
      </w:r>
      <w:r w:rsidR="00BB3A03" w:rsidRPr="00C220A9">
        <w:rPr>
          <w:rFonts w:eastAsia="Times New Roman" w:cstheme="minorHAnsi"/>
          <w:sz w:val="24"/>
          <w:szCs w:val="24"/>
        </w:rPr>
        <w:t xml:space="preserve">audit </w:t>
      </w:r>
      <w:r w:rsidR="00DA4A67" w:rsidRPr="00C220A9">
        <w:rPr>
          <w:rFonts w:eastAsia="Times New Roman" w:cstheme="minorHAnsi"/>
          <w:sz w:val="24"/>
          <w:szCs w:val="24"/>
        </w:rPr>
        <w:t>on</w:t>
      </w:r>
      <w:r w:rsidR="00BB3A03" w:rsidRPr="00C220A9">
        <w:rPr>
          <w:rFonts w:eastAsia="Times New Roman" w:cstheme="minorHAnsi"/>
          <w:sz w:val="24"/>
          <w:szCs w:val="24"/>
        </w:rPr>
        <w:t xml:space="preserve"> implementation of SDGs</w:t>
      </w:r>
      <w:r w:rsidR="00DA4A67" w:rsidRPr="00C220A9">
        <w:rPr>
          <w:rFonts w:eastAsia="Times New Roman" w:cstheme="minorHAnsi"/>
          <w:sz w:val="24"/>
          <w:szCs w:val="24"/>
        </w:rPr>
        <w:t>, the SAI</w:t>
      </w:r>
      <w:r w:rsidR="00BB3A03" w:rsidRPr="00C220A9">
        <w:rPr>
          <w:rFonts w:eastAsia="Times New Roman" w:cstheme="minorHAnsi"/>
          <w:sz w:val="24"/>
          <w:szCs w:val="24"/>
        </w:rPr>
        <w:t xml:space="preserve"> </w:t>
      </w:r>
      <w:r w:rsidR="00DA4A67" w:rsidRPr="00C220A9">
        <w:rPr>
          <w:rFonts w:eastAsia="Times New Roman" w:cstheme="minorHAnsi"/>
          <w:sz w:val="24"/>
          <w:szCs w:val="24"/>
        </w:rPr>
        <w:t>would then be able to</w:t>
      </w:r>
      <w:r w:rsidR="00BB3A03" w:rsidRPr="00C220A9">
        <w:rPr>
          <w:rFonts w:eastAsia="Times New Roman" w:cstheme="minorHAnsi"/>
          <w:sz w:val="24"/>
          <w:szCs w:val="24"/>
        </w:rPr>
        <w:t xml:space="preserve"> </w:t>
      </w:r>
      <w:r w:rsidR="009F3E92" w:rsidRPr="00C220A9">
        <w:rPr>
          <w:rFonts w:eastAsia="Times New Roman" w:cstheme="minorHAnsi"/>
          <w:sz w:val="24"/>
          <w:szCs w:val="24"/>
        </w:rPr>
        <w:t>contribute</w:t>
      </w:r>
      <w:r w:rsidR="00BB3A03" w:rsidRPr="00C220A9">
        <w:rPr>
          <w:rFonts w:eastAsia="Times New Roman" w:cstheme="minorHAnsi"/>
          <w:sz w:val="24"/>
          <w:szCs w:val="24"/>
        </w:rPr>
        <w:t xml:space="preserve"> to value and benefits for citizens</w:t>
      </w:r>
      <w:r w:rsidR="009F3E92" w:rsidRPr="00C220A9">
        <w:rPr>
          <w:rFonts w:eastAsia="Times New Roman" w:cstheme="minorHAnsi"/>
          <w:sz w:val="24"/>
          <w:szCs w:val="24"/>
        </w:rPr>
        <w:t>.</w:t>
      </w:r>
      <w:r w:rsidR="00E168FC">
        <w:rPr>
          <w:rFonts w:eastAsia="Times New Roman" w:cstheme="minorHAnsi"/>
          <w:sz w:val="24"/>
          <w:szCs w:val="24"/>
        </w:rPr>
        <w:t xml:space="preserve"> </w:t>
      </w:r>
      <w:r w:rsidR="00DA4A67" w:rsidRPr="00C220A9">
        <w:rPr>
          <w:rFonts w:eastAsia="Times New Roman" w:cstheme="minorHAnsi"/>
          <w:sz w:val="24"/>
          <w:szCs w:val="24"/>
        </w:rPr>
        <w:t>In</w:t>
      </w:r>
      <w:r w:rsidR="009F3E92" w:rsidRPr="00C220A9">
        <w:rPr>
          <w:rFonts w:eastAsia="Times New Roman" w:cstheme="minorHAnsi"/>
          <w:sz w:val="24"/>
          <w:szCs w:val="24"/>
        </w:rPr>
        <w:t xml:space="preserve"> conducting an independent oversight over the implementation of the SDG, the</w:t>
      </w:r>
      <w:r w:rsidR="00DA4A67" w:rsidRPr="00C220A9">
        <w:rPr>
          <w:rFonts w:eastAsia="Times New Roman" w:cstheme="minorHAnsi"/>
          <w:sz w:val="24"/>
          <w:szCs w:val="24"/>
        </w:rPr>
        <w:t xml:space="preserve"> SAI should seek answers to the</w:t>
      </w:r>
      <w:r w:rsidR="009F3E92" w:rsidRPr="00C220A9">
        <w:rPr>
          <w:rFonts w:eastAsia="Times New Roman" w:cstheme="minorHAnsi"/>
          <w:sz w:val="24"/>
          <w:szCs w:val="24"/>
        </w:rPr>
        <w:t xml:space="preserve"> following </w:t>
      </w:r>
      <w:r w:rsidR="00DA4A67" w:rsidRPr="00C220A9">
        <w:rPr>
          <w:rFonts w:eastAsia="Times New Roman" w:cstheme="minorHAnsi"/>
          <w:sz w:val="24"/>
          <w:szCs w:val="24"/>
        </w:rPr>
        <w:t>objectives or questions</w:t>
      </w:r>
      <w:r w:rsidR="009F3E92" w:rsidRPr="00C220A9">
        <w:rPr>
          <w:rFonts w:eastAsia="Times New Roman" w:cstheme="minorHAnsi"/>
          <w:sz w:val="24"/>
          <w:szCs w:val="24"/>
        </w:rPr>
        <w:t>:</w:t>
      </w:r>
    </w:p>
    <w:p w14:paraId="3A49FA2D" w14:textId="02BD7B2C" w:rsidR="00BB3A03" w:rsidRPr="00C220A9" w:rsidRDefault="00EE3D2F" w:rsidP="00E11508">
      <w:pPr>
        <w:pStyle w:val="ListParagraph"/>
        <w:numPr>
          <w:ilvl w:val="0"/>
          <w:numId w:val="28"/>
        </w:numPr>
        <w:tabs>
          <w:tab w:val="left" w:pos="15120"/>
        </w:tabs>
        <w:ind w:left="1276" w:right="360" w:hanging="283"/>
        <w:contextualSpacing/>
        <w:rPr>
          <w:rFonts w:asciiTheme="minorHAnsi" w:eastAsia="Times New Roman" w:hAnsiTheme="minorHAnsi" w:cstheme="minorHAnsi"/>
          <w:sz w:val="24"/>
          <w:szCs w:val="24"/>
        </w:rPr>
      </w:pPr>
      <w:bookmarkStart w:id="21" w:name="_Hlk59629833"/>
      <w:r w:rsidRPr="00C220A9">
        <w:rPr>
          <w:rFonts w:asciiTheme="minorHAnsi" w:eastAsia="Times New Roman" w:hAnsiTheme="minorHAnsi" w:cstheme="minorHAnsi"/>
          <w:sz w:val="24"/>
          <w:szCs w:val="24"/>
        </w:rPr>
        <w:t xml:space="preserve">To what extent has the government adopted the 2030 </w:t>
      </w:r>
      <w:r w:rsidR="00BB481C" w:rsidRPr="00C220A9">
        <w:rPr>
          <w:rFonts w:asciiTheme="minorHAnsi" w:eastAsia="Times New Roman" w:hAnsiTheme="minorHAnsi" w:cstheme="minorHAnsi"/>
          <w:sz w:val="24"/>
          <w:szCs w:val="24"/>
        </w:rPr>
        <w:t>A</w:t>
      </w:r>
      <w:r w:rsidRPr="00C220A9">
        <w:rPr>
          <w:rFonts w:asciiTheme="minorHAnsi" w:eastAsia="Times New Roman" w:hAnsiTheme="minorHAnsi" w:cstheme="minorHAnsi"/>
          <w:sz w:val="24"/>
          <w:szCs w:val="24"/>
        </w:rPr>
        <w:t>genda into its national context?</w:t>
      </w:r>
    </w:p>
    <w:p w14:paraId="715409CD" w14:textId="41F0CACD" w:rsidR="00EE3D2F" w:rsidRPr="00C220A9" w:rsidRDefault="00EE3D2F" w:rsidP="00E11508">
      <w:pPr>
        <w:pStyle w:val="ListParagraph"/>
        <w:numPr>
          <w:ilvl w:val="0"/>
          <w:numId w:val="28"/>
        </w:numPr>
        <w:tabs>
          <w:tab w:val="left" w:pos="15120"/>
        </w:tabs>
        <w:ind w:left="1276" w:right="360" w:hanging="283"/>
        <w:contextualSpacing/>
        <w:rPr>
          <w:rFonts w:asciiTheme="minorHAnsi" w:eastAsia="Times New Roman" w:hAnsiTheme="minorHAnsi" w:cstheme="minorHAnsi"/>
          <w:sz w:val="24"/>
          <w:szCs w:val="24"/>
        </w:rPr>
      </w:pPr>
      <w:r w:rsidRPr="00C220A9">
        <w:rPr>
          <w:rFonts w:asciiTheme="minorHAnsi" w:eastAsia="Times New Roman" w:hAnsiTheme="minorHAnsi" w:cstheme="minorHAnsi"/>
          <w:sz w:val="24"/>
          <w:szCs w:val="24"/>
        </w:rPr>
        <w:t xml:space="preserve">Has the government </w:t>
      </w:r>
      <w:proofErr w:type="gramStart"/>
      <w:r w:rsidR="009F3E92" w:rsidRPr="00C220A9">
        <w:rPr>
          <w:rFonts w:asciiTheme="minorHAnsi" w:eastAsia="Times New Roman" w:hAnsiTheme="minorHAnsi" w:cstheme="minorHAnsi"/>
          <w:sz w:val="24"/>
          <w:szCs w:val="24"/>
        </w:rPr>
        <w:t>identified</w:t>
      </w:r>
      <w:proofErr w:type="gramEnd"/>
      <w:r w:rsidRPr="00C220A9">
        <w:rPr>
          <w:rFonts w:asciiTheme="minorHAnsi" w:eastAsia="Times New Roman" w:hAnsiTheme="minorHAnsi" w:cstheme="minorHAnsi"/>
          <w:sz w:val="24"/>
          <w:szCs w:val="24"/>
        </w:rPr>
        <w:t xml:space="preserve"> and secured resources and capacities (means of implementation) needed to implement the 2030 agenda?</w:t>
      </w:r>
    </w:p>
    <w:p w14:paraId="46E5D1C1" w14:textId="70E0E1AF" w:rsidR="00EE3D2F" w:rsidRPr="00C220A9" w:rsidRDefault="00EE3D2F" w:rsidP="00E11508">
      <w:pPr>
        <w:pStyle w:val="ListParagraph"/>
        <w:numPr>
          <w:ilvl w:val="0"/>
          <w:numId w:val="28"/>
        </w:numPr>
        <w:tabs>
          <w:tab w:val="left" w:pos="15120"/>
        </w:tabs>
        <w:ind w:left="1276" w:right="360" w:hanging="283"/>
        <w:contextualSpacing/>
        <w:rPr>
          <w:rFonts w:asciiTheme="minorHAnsi" w:eastAsia="Times New Roman" w:hAnsiTheme="minorHAnsi" w:cstheme="minorHAnsi"/>
          <w:sz w:val="24"/>
          <w:szCs w:val="24"/>
        </w:rPr>
      </w:pPr>
      <w:r w:rsidRPr="00C220A9">
        <w:rPr>
          <w:rFonts w:asciiTheme="minorHAnsi" w:eastAsia="Times New Roman" w:hAnsiTheme="minorHAnsi" w:cstheme="minorHAnsi"/>
          <w:sz w:val="24"/>
          <w:szCs w:val="24"/>
        </w:rPr>
        <w:t xml:space="preserve">Has the government established a mechanism to monitor, follow up and review and report on the progress towards the implementation of </w:t>
      </w:r>
      <w:r w:rsidR="002F3505">
        <w:rPr>
          <w:rFonts w:asciiTheme="minorHAnsi" w:eastAsia="Times New Roman" w:hAnsiTheme="minorHAnsi" w:cstheme="minorHAnsi"/>
          <w:sz w:val="24"/>
          <w:szCs w:val="24"/>
        </w:rPr>
        <w:t xml:space="preserve">the </w:t>
      </w:r>
      <w:r w:rsidRPr="00C220A9">
        <w:rPr>
          <w:rFonts w:asciiTheme="minorHAnsi" w:eastAsia="Times New Roman" w:hAnsiTheme="minorHAnsi" w:cstheme="minorHAnsi"/>
          <w:sz w:val="24"/>
          <w:szCs w:val="24"/>
        </w:rPr>
        <w:t xml:space="preserve">2030 Agenda? </w:t>
      </w:r>
    </w:p>
    <w:p w14:paraId="4E9B6930" w14:textId="77777777" w:rsidR="009F3E92" w:rsidRPr="00C220A9" w:rsidRDefault="009F3E92" w:rsidP="0058076E">
      <w:pPr>
        <w:tabs>
          <w:tab w:val="left" w:pos="1190"/>
          <w:tab w:val="left" w:pos="1191"/>
          <w:tab w:val="left" w:pos="15120"/>
        </w:tabs>
        <w:spacing w:after="0" w:line="240" w:lineRule="auto"/>
        <w:rPr>
          <w:rFonts w:cstheme="minorHAnsi"/>
          <w:color w:val="00B0F0"/>
          <w:sz w:val="24"/>
          <w:szCs w:val="24"/>
        </w:rPr>
      </w:pPr>
    </w:p>
    <w:p w14:paraId="0E16B91F" w14:textId="15BCEFEC" w:rsidR="00F00422" w:rsidRPr="00873B25" w:rsidRDefault="00F00422" w:rsidP="00E11508">
      <w:pPr>
        <w:pStyle w:val="H1"/>
      </w:pPr>
      <w:bookmarkStart w:id="22" w:name="_Toc78879749"/>
      <w:bookmarkStart w:id="23" w:name="_Toc78975991"/>
      <w:bookmarkEnd w:id="21"/>
      <w:r w:rsidRPr="00873B25">
        <w:t xml:space="preserve">Purpose and </w:t>
      </w:r>
      <w:r w:rsidR="006D6F1F" w:rsidRPr="00873B25">
        <w:t>i</w:t>
      </w:r>
      <w:r w:rsidRPr="00873B25">
        <w:t xml:space="preserve">mportance of </w:t>
      </w:r>
      <w:r w:rsidR="006D6F1F" w:rsidRPr="00873B25">
        <w:t>d</w:t>
      </w:r>
      <w:r w:rsidRPr="00873B25">
        <w:t xml:space="preserve">eveloping </w:t>
      </w:r>
      <w:r w:rsidR="001803CB">
        <w:t xml:space="preserve">a </w:t>
      </w:r>
      <w:r w:rsidR="006D6F1F" w:rsidRPr="00873B25">
        <w:t>s</w:t>
      </w:r>
      <w:r w:rsidRPr="00873B25">
        <w:t>trategy</w:t>
      </w:r>
      <w:bookmarkEnd w:id="22"/>
      <w:bookmarkEnd w:id="23"/>
    </w:p>
    <w:p w14:paraId="18C880A1" w14:textId="386CC57E" w:rsidR="00F00422" w:rsidRPr="00C220A9" w:rsidRDefault="00F00422" w:rsidP="00E11508">
      <w:pPr>
        <w:tabs>
          <w:tab w:val="left" w:pos="1190"/>
          <w:tab w:val="left" w:pos="1191"/>
          <w:tab w:val="left" w:pos="15120"/>
        </w:tabs>
        <w:spacing w:after="0" w:line="240" w:lineRule="auto"/>
        <w:ind w:right="360"/>
        <w:rPr>
          <w:rFonts w:cstheme="minorHAnsi"/>
          <w:sz w:val="24"/>
          <w:szCs w:val="24"/>
        </w:rPr>
      </w:pPr>
      <w:r w:rsidRPr="00C220A9">
        <w:rPr>
          <w:rFonts w:cstheme="minorHAnsi"/>
          <w:color w:val="282829"/>
          <w:sz w:val="24"/>
          <w:szCs w:val="24"/>
          <w:shd w:val="clear" w:color="auto" w:fill="FFFFFF"/>
        </w:rPr>
        <w:t xml:space="preserve">The fundamental purpose of </w:t>
      </w:r>
      <w:r w:rsidR="0054585B" w:rsidRPr="00C220A9">
        <w:rPr>
          <w:rFonts w:cstheme="minorHAnsi"/>
          <w:color w:val="282829"/>
          <w:sz w:val="24"/>
          <w:szCs w:val="24"/>
          <w:shd w:val="clear" w:color="auto" w:fill="FFFFFF"/>
        </w:rPr>
        <w:t xml:space="preserve">developing a </w:t>
      </w:r>
      <w:r w:rsidRPr="00C220A9">
        <w:rPr>
          <w:rFonts w:cstheme="minorHAnsi"/>
          <w:color w:val="282829"/>
          <w:sz w:val="24"/>
          <w:szCs w:val="24"/>
          <w:shd w:val="clear" w:color="auto" w:fill="FFFFFF"/>
        </w:rPr>
        <w:t>strategy is to make explicit choices in each context in the pursuit of a certain outcome.</w:t>
      </w:r>
      <w:r w:rsidR="00E168FC">
        <w:rPr>
          <w:rFonts w:cstheme="minorHAnsi"/>
          <w:color w:val="282829"/>
          <w:sz w:val="24"/>
          <w:szCs w:val="24"/>
          <w:shd w:val="clear" w:color="auto" w:fill="FFFFFF"/>
        </w:rPr>
        <w:t xml:space="preserve"> </w:t>
      </w:r>
      <w:r w:rsidRPr="00C220A9">
        <w:rPr>
          <w:rFonts w:cstheme="minorHAnsi"/>
          <w:color w:val="282829"/>
          <w:sz w:val="24"/>
          <w:szCs w:val="24"/>
          <w:shd w:val="clear" w:color="auto" w:fill="FFFFFF"/>
        </w:rPr>
        <w:t>A strategy is important to an organ</w:t>
      </w:r>
      <w:r w:rsidR="00E168FC">
        <w:rPr>
          <w:rFonts w:cstheme="minorHAnsi"/>
          <w:color w:val="282829"/>
          <w:sz w:val="24"/>
          <w:szCs w:val="24"/>
          <w:shd w:val="clear" w:color="auto" w:fill="FFFFFF"/>
        </w:rPr>
        <w:t>isa</w:t>
      </w:r>
      <w:r w:rsidRPr="00C220A9">
        <w:rPr>
          <w:rFonts w:cstheme="minorHAnsi"/>
          <w:color w:val="282829"/>
          <w:sz w:val="24"/>
          <w:szCs w:val="24"/>
          <w:shd w:val="clear" w:color="auto" w:fill="FFFFFF"/>
        </w:rPr>
        <w:t>tion because it can provide an overall strategic direction to the management of the organ</w:t>
      </w:r>
      <w:r w:rsidR="00E168FC">
        <w:rPr>
          <w:rFonts w:cstheme="minorHAnsi"/>
          <w:color w:val="282829"/>
          <w:sz w:val="24"/>
          <w:szCs w:val="24"/>
          <w:shd w:val="clear" w:color="auto" w:fill="FFFFFF"/>
        </w:rPr>
        <w:t>isa</w:t>
      </w:r>
      <w:r w:rsidRPr="00C220A9">
        <w:rPr>
          <w:rFonts w:cstheme="minorHAnsi"/>
          <w:color w:val="282829"/>
          <w:sz w:val="24"/>
          <w:szCs w:val="24"/>
          <w:shd w:val="clear" w:color="auto" w:fill="FFFFFF"/>
        </w:rPr>
        <w:t>tion and give</w:t>
      </w:r>
      <w:r w:rsidR="00F44C38" w:rsidRPr="00C220A9">
        <w:rPr>
          <w:rFonts w:cstheme="minorHAnsi"/>
          <w:color w:val="282829"/>
          <w:sz w:val="24"/>
          <w:szCs w:val="24"/>
          <w:shd w:val="clear" w:color="auto" w:fill="FFFFFF"/>
        </w:rPr>
        <w:t xml:space="preserve"> </w:t>
      </w:r>
      <w:r w:rsidRPr="00C220A9">
        <w:rPr>
          <w:rFonts w:cstheme="minorHAnsi"/>
          <w:color w:val="282829"/>
          <w:sz w:val="24"/>
          <w:szCs w:val="24"/>
          <w:shd w:val="clear" w:color="auto" w:fill="FFFFFF"/>
        </w:rPr>
        <w:t>a specific direction to specific area/s to achieve success in execution.</w:t>
      </w:r>
    </w:p>
    <w:p w14:paraId="0F0FF606" w14:textId="77777777" w:rsidR="009F3E92" w:rsidRPr="00C220A9" w:rsidRDefault="009F3E92" w:rsidP="00E11508">
      <w:pPr>
        <w:tabs>
          <w:tab w:val="left" w:pos="1190"/>
          <w:tab w:val="left" w:pos="1191"/>
          <w:tab w:val="left" w:pos="15120"/>
        </w:tabs>
        <w:spacing w:after="0" w:line="240" w:lineRule="auto"/>
        <w:ind w:right="5490"/>
        <w:rPr>
          <w:rFonts w:cstheme="minorHAnsi"/>
          <w:color w:val="00B0F0"/>
          <w:sz w:val="24"/>
          <w:szCs w:val="24"/>
        </w:rPr>
      </w:pPr>
    </w:p>
    <w:p w14:paraId="5EFB53F6" w14:textId="6C861808" w:rsidR="00F00422" w:rsidRPr="00873B25" w:rsidRDefault="00F00422" w:rsidP="00E11508">
      <w:pPr>
        <w:pStyle w:val="H1"/>
      </w:pPr>
      <w:bookmarkStart w:id="24" w:name="_Toc78879750"/>
      <w:bookmarkStart w:id="25" w:name="_Toc78975992"/>
      <w:r w:rsidRPr="00873B25">
        <w:t xml:space="preserve">Methodology and </w:t>
      </w:r>
      <w:r w:rsidR="006D6F1F" w:rsidRPr="00873B25">
        <w:t>a</w:t>
      </w:r>
      <w:r w:rsidRPr="00873B25">
        <w:t xml:space="preserve">pproach </w:t>
      </w:r>
      <w:r w:rsidR="002F3505">
        <w:t>to</w:t>
      </w:r>
      <w:r w:rsidR="002F3505" w:rsidRPr="00873B25">
        <w:t xml:space="preserve"> </w:t>
      </w:r>
      <w:r w:rsidR="006D6F1F" w:rsidRPr="00873B25">
        <w:t>d</w:t>
      </w:r>
      <w:r w:rsidRPr="00873B25">
        <w:t>eveloping</w:t>
      </w:r>
      <w:r w:rsidR="00ED0BDC" w:rsidRPr="00873B25">
        <w:t xml:space="preserve"> the</w:t>
      </w:r>
      <w:r w:rsidRPr="00873B25">
        <w:t xml:space="preserve"> </w:t>
      </w:r>
      <w:r w:rsidR="00F62AF6" w:rsidRPr="00873B25">
        <w:t xml:space="preserve">SAI </w:t>
      </w:r>
      <w:r w:rsidRPr="00873B25">
        <w:t>Independence Strategy</w:t>
      </w:r>
      <w:bookmarkEnd w:id="24"/>
      <w:bookmarkEnd w:id="25"/>
    </w:p>
    <w:p w14:paraId="6AD0FC66" w14:textId="6F54E69C" w:rsidR="00F00422" w:rsidRPr="00C220A9" w:rsidRDefault="00F00422" w:rsidP="00E11508">
      <w:pPr>
        <w:tabs>
          <w:tab w:val="left" w:pos="1190"/>
          <w:tab w:val="left" w:pos="1191"/>
          <w:tab w:val="left" w:pos="15120"/>
        </w:tabs>
        <w:spacing w:after="0" w:line="240" w:lineRule="auto"/>
        <w:ind w:right="360"/>
        <w:rPr>
          <w:rFonts w:cstheme="minorHAnsi"/>
          <w:sz w:val="24"/>
          <w:szCs w:val="24"/>
        </w:rPr>
      </w:pPr>
      <w:r w:rsidRPr="00C220A9">
        <w:rPr>
          <w:rFonts w:cstheme="minorHAnsi"/>
          <w:sz w:val="24"/>
          <w:szCs w:val="24"/>
        </w:rPr>
        <w:t xml:space="preserve">The methodology and approach used in developing the </w:t>
      </w:r>
      <w:r w:rsidR="009434C4" w:rsidRPr="00C220A9">
        <w:rPr>
          <w:rFonts w:cstheme="minorHAnsi"/>
          <w:sz w:val="24"/>
          <w:szCs w:val="24"/>
        </w:rPr>
        <w:t>OAG</w:t>
      </w:r>
      <w:r w:rsidRPr="00C220A9">
        <w:rPr>
          <w:rFonts w:cstheme="minorHAnsi"/>
          <w:sz w:val="24"/>
          <w:szCs w:val="24"/>
        </w:rPr>
        <w:t xml:space="preserve"> independence </w:t>
      </w:r>
      <w:r w:rsidR="006D6F1F">
        <w:rPr>
          <w:rFonts w:cstheme="minorHAnsi"/>
          <w:sz w:val="24"/>
          <w:szCs w:val="24"/>
        </w:rPr>
        <w:t>S</w:t>
      </w:r>
      <w:r w:rsidRPr="00C220A9">
        <w:rPr>
          <w:rFonts w:cstheme="minorHAnsi"/>
          <w:sz w:val="24"/>
          <w:szCs w:val="24"/>
        </w:rPr>
        <w:t>trategy include the following:</w:t>
      </w:r>
    </w:p>
    <w:p w14:paraId="6E6FD4CE" w14:textId="271FEAAE" w:rsidR="00F00422" w:rsidRPr="00C220A9" w:rsidRDefault="00F00422" w:rsidP="00E11508">
      <w:pPr>
        <w:pStyle w:val="ListParagraph"/>
        <w:numPr>
          <w:ilvl w:val="0"/>
          <w:numId w:val="3"/>
        </w:numPr>
        <w:tabs>
          <w:tab w:val="left" w:pos="2161"/>
          <w:tab w:val="left" w:pos="15120"/>
        </w:tabs>
        <w:ind w:left="709" w:right="270" w:hanging="425"/>
        <w:rPr>
          <w:rFonts w:asciiTheme="minorHAnsi" w:hAnsiTheme="minorHAnsi" w:cstheme="minorHAnsi"/>
          <w:iCs/>
          <w:sz w:val="24"/>
          <w:szCs w:val="24"/>
        </w:rPr>
      </w:pPr>
      <w:r w:rsidRPr="00C220A9">
        <w:rPr>
          <w:rFonts w:asciiTheme="minorHAnsi" w:hAnsiTheme="minorHAnsi" w:cstheme="minorHAnsi"/>
          <w:bCs/>
          <w:iCs/>
          <w:sz w:val="24"/>
          <w:szCs w:val="24"/>
        </w:rPr>
        <w:t>Assessing the SAI’s current state of independence</w:t>
      </w:r>
      <w:r w:rsidRPr="00C220A9">
        <w:rPr>
          <w:rFonts w:asciiTheme="minorHAnsi" w:hAnsiTheme="minorHAnsi" w:cstheme="minorHAnsi"/>
          <w:iCs/>
          <w:sz w:val="24"/>
          <w:szCs w:val="24"/>
        </w:rPr>
        <w:t>, with reference to its environment, its constitutional and statutory/legal framework and the practices that enable it to be independent in a practical</w:t>
      </w:r>
      <w:r w:rsidRPr="00C220A9">
        <w:rPr>
          <w:rFonts w:asciiTheme="minorHAnsi" w:hAnsiTheme="minorHAnsi" w:cstheme="minorHAnsi"/>
          <w:iCs/>
          <w:spacing w:val="-3"/>
          <w:sz w:val="24"/>
          <w:szCs w:val="24"/>
        </w:rPr>
        <w:t xml:space="preserve"> </w:t>
      </w:r>
      <w:r w:rsidRPr="00C220A9">
        <w:rPr>
          <w:rFonts w:asciiTheme="minorHAnsi" w:hAnsiTheme="minorHAnsi" w:cstheme="minorHAnsi"/>
          <w:iCs/>
          <w:sz w:val="24"/>
          <w:szCs w:val="24"/>
        </w:rPr>
        <w:t>sense.</w:t>
      </w:r>
    </w:p>
    <w:p w14:paraId="5343D780" w14:textId="1AFE30BF" w:rsidR="00F00422" w:rsidRPr="00C220A9" w:rsidRDefault="00F00422" w:rsidP="00E11508">
      <w:pPr>
        <w:pStyle w:val="ListParagraph"/>
        <w:numPr>
          <w:ilvl w:val="0"/>
          <w:numId w:val="3"/>
        </w:numPr>
        <w:tabs>
          <w:tab w:val="left" w:pos="2161"/>
          <w:tab w:val="left" w:pos="15120"/>
        </w:tabs>
        <w:ind w:left="709" w:right="360" w:hanging="425"/>
        <w:rPr>
          <w:rFonts w:asciiTheme="minorHAnsi" w:hAnsiTheme="minorHAnsi" w:cstheme="minorHAnsi"/>
          <w:iCs/>
          <w:sz w:val="24"/>
          <w:szCs w:val="24"/>
        </w:rPr>
      </w:pPr>
      <w:r w:rsidRPr="00C220A9">
        <w:rPr>
          <w:rFonts w:asciiTheme="minorHAnsi" w:hAnsiTheme="minorHAnsi" w:cstheme="minorHAnsi"/>
          <w:bCs/>
          <w:iCs/>
          <w:sz w:val="24"/>
          <w:szCs w:val="24"/>
        </w:rPr>
        <w:t xml:space="preserve">Undertaking a SWOT </w:t>
      </w:r>
      <w:r w:rsidR="00C7410E">
        <w:rPr>
          <w:rFonts w:asciiTheme="minorHAnsi" w:hAnsiTheme="minorHAnsi" w:cstheme="minorHAnsi"/>
          <w:bCs/>
          <w:iCs/>
          <w:sz w:val="24"/>
          <w:szCs w:val="24"/>
        </w:rPr>
        <w:t>A</w:t>
      </w:r>
      <w:r w:rsidRPr="00C220A9">
        <w:rPr>
          <w:rFonts w:asciiTheme="minorHAnsi" w:hAnsiTheme="minorHAnsi" w:cstheme="minorHAnsi"/>
          <w:bCs/>
          <w:iCs/>
          <w:sz w:val="24"/>
          <w:szCs w:val="24"/>
        </w:rPr>
        <w:t>nalysis</w:t>
      </w:r>
      <w:r w:rsidRPr="00C220A9">
        <w:rPr>
          <w:rFonts w:asciiTheme="minorHAnsi" w:hAnsiTheme="minorHAnsi" w:cstheme="minorHAnsi"/>
          <w:b/>
          <w:iCs/>
          <w:sz w:val="24"/>
          <w:szCs w:val="24"/>
        </w:rPr>
        <w:t xml:space="preserve"> </w:t>
      </w:r>
      <w:r w:rsidRPr="00C220A9">
        <w:rPr>
          <w:rFonts w:asciiTheme="minorHAnsi" w:hAnsiTheme="minorHAnsi" w:cstheme="minorHAnsi"/>
          <w:iCs/>
          <w:sz w:val="24"/>
          <w:szCs w:val="24"/>
        </w:rPr>
        <w:t>(encompassing strengths, weaknesses, opportunities and threats), using as a basis the Mexico Declaration principles and any available assessment tools or</w:t>
      </w:r>
      <w:r w:rsidRPr="00C220A9">
        <w:rPr>
          <w:rFonts w:asciiTheme="minorHAnsi" w:hAnsiTheme="minorHAnsi" w:cstheme="minorHAnsi"/>
          <w:iCs/>
          <w:spacing w:val="-3"/>
          <w:sz w:val="24"/>
          <w:szCs w:val="24"/>
        </w:rPr>
        <w:t xml:space="preserve"> </w:t>
      </w:r>
      <w:r w:rsidRPr="00C220A9">
        <w:rPr>
          <w:rFonts w:asciiTheme="minorHAnsi" w:hAnsiTheme="minorHAnsi" w:cstheme="minorHAnsi"/>
          <w:iCs/>
          <w:sz w:val="24"/>
          <w:szCs w:val="24"/>
        </w:rPr>
        <w:t>benchmarks.</w:t>
      </w:r>
    </w:p>
    <w:p w14:paraId="14DD5E70" w14:textId="469FA71D" w:rsidR="00F00422" w:rsidRPr="00C220A9" w:rsidRDefault="00F00422" w:rsidP="00E11508">
      <w:pPr>
        <w:pStyle w:val="ListParagraph"/>
        <w:numPr>
          <w:ilvl w:val="0"/>
          <w:numId w:val="3"/>
        </w:numPr>
        <w:tabs>
          <w:tab w:val="left" w:pos="2161"/>
          <w:tab w:val="left" w:pos="15120"/>
        </w:tabs>
        <w:ind w:left="709" w:right="360" w:hanging="425"/>
        <w:rPr>
          <w:rFonts w:asciiTheme="minorHAnsi" w:hAnsiTheme="minorHAnsi" w:cstheme="minorHAnsi"/>
          <w:iCs/>
          <w:sz w:val="24"/>
          <w:szCs w:val="24"/>
        </w:rPr>
      </w:pPr>
      <w:r w:rsidRPr="00C220A9">
        <w:rPr>
          <w:rFonts w:asciiTheme="minorHAnsi" w:hAnsiTheme="minorHAnsi" w:cstheme="minorHAnsi"/>
          <w:bCs/>
          <w:iCs/>
          <w:sz w:val="24"/>
          <w:szCs w:val="24"/>
        </w:rPr>
        <w:t>Formulating and writing a strategy document</w:t>
      </w:r>
      <w:r w:rsidRPr="00C220A9">
        <w:rPr>
          <w:rFonts w:asciiTheme="minorHAnsi" w:hAnsiTheme="minorHAnsi" w:cstheme="minorHAnsi"/>
          <w:iCs/>
          <w:sz w:val="24"/>
          <w:szCs w:val="24"/>
        </w:rPr>
        <w:t>, including key priorities and objectives (recogni</w:t>
      </w:r>
      <w:r w:rsidR="00C7410E">
        <w:rPr>
          <w:rFonts w:asciiTheme="minorHAnsi" w:hAnsiTheme="minorHAnsi" w:cstheme="minorHAnsi"/>
          <w:iCs/>
          <w:sz w:val="24"/>
          <w:szCs w:val="24"/>
        </w:rPr>
        <w:t>s</w:t>
      </w:r>
      <w:r w:rsidRPr="00C220A9">
        <w:rPr>
          <w:rFonts w:asciiTheme="minorHAnsi" w:hAnsiTheme="minorHAnsi" w:cstheme="minorHAnsi"/>
          <w:iCs/>
          <w:sz w:val="24"/>
          <w:szCs w:val="24"/>
        </w:rPr>
        <w:t>ing that a strategy may encompass both constitutional/legal reform and other actions), a blueprint for strengthened independence, an analysis of threats to independence and a plan for implementation through resourcing and ongoing stakeholder</w:t>
      </w:r>
      <w:r w:rsidRPr="00C220A9">
        <w:rPr>
          <w:rFonts w:asciiTheme="minorHAnsi" w:hAnsiTheme="minorHAnsi" w:cstheme="minorHAnsi"/>
          <w:iCs/>
          <w:spacing w:val="-23"/>
          <w:sz w:val="24"/>
          <w:szCs w:val="24"/>
        </w:rPr>
        <w:t xml:space="preserve"> </w:t>
      </w:r>
      <w:r w:rsidR="0054585B" w:rsidRPr="00C220A9">
        <w:rPr>
          <w:rFonts w:asciiTheme="minorHAnsi" w:hAnsiTheme="minorHAnsi" w:cstheme="minorHAnsi"/>
          <w:iCs/>
          <w:sz w:val="24"/>
          <w:szCs w:val="24"/>
        </w:rPr>
        <w:t>engagement.</w:t>
      </w:r>
    </w:p>
    <w:p w14:paraId="0B7CA577" w14:textId="636B27BB" w:rsidR="00F00422" w:rsidRPr="00C220A9" w:rsidRDefault="00F00422" w:rsidP="00E11508">
      <w:pPr>
        <w:pStyle w:val="ListParagraph"/>
        <w:numPr>
          <w:ilvl w:val="0"/>
          <w:numId w:val="3"/>
        </w:numPr>
        <w:tabs>
          <w:tab w:val="left" w:pos="2161"/>
          <w:tab w:val="left" w:pos="15120"/>
        </w:tabs>
        <w:ind w:left="709" w:right="360" w:hanging="425"/>
        <w:rPr>
          <w:rFonts w:asciiTheme="minorHAnsi" w:hAnsiTheme="minorHAnsi" w:cstheme="minorHAnsi"/>
          <w:bCs/>
          <w:iCs/>
          <w:sz w:val="24"/>
          <w:szCs w:val="24"/>
        </w:rPr>
      </w:pPr>
      <w:r w:rsidRPr="00C220A9">
        <w:rPr>
          <w:rFonts w:asciiTheme="minorHAnsi" w:hAnsiTheme="minorHAnsi" w:cstheme="minorHAnsi"/>
          <w:bCs/>
          <w:iCs/>
          <w:sz w:val="24"/>
          <w:szCs w:val="24"/>
        </w:rPr>
        <w:t>Developing the Implementation Plan including timeline, resources and budget</w:t>
      </w:r>
      <w:r w:rsidR="005D11ED">
        <w:rPr>
          <w:rFonts w:asciiTheme="minorHAnsi" w:hAnsiTheme="minorHAnsi" w:cstheme="minorHAnsi"/>
          <w:bCs/>
          <w:iCs/>
          <w:sz w:val="24"/>
          <w:szCs w:val="24"/>
        </w:rPr>
        <w:t>.</w:t>
      </w:r>
    </w:p>
    <w:p w14:paraId="47E4713D" w14:textId="6317F723" w:rsidR="00F00422" w:rsidRPr="00C220A9" w:rsidRDefault="00F00422" w:rsidP="00E11508">
      <w:pPr>
        <w:pStyle w:val="ListParagraph"/>
        <w:numPr>
          <w:ilvl w:val="0"/>
          <w:numId w:val="3"/>
        </w:numPr>
        <w:tabs>
          <w:tab w:val="left" w:pos="2161"/>
          <w:tab w:val="left" w:pos="15120"/>
        </w:tabs>
        <w:ind w:left="709" w:right="5490" w:hanging="425"/>
        <w:rPr>
          <w:rFonts w:asciiTheme="minorHAnsi" w:hAnsiTheme="minorHAnsi" w:cstheme="minorHAnsi"/>
          <w:bCs/>
          <w:iCs/>
          <w:sz w:val="24"/>
          <w:szCs w:val="24"/>
        </w:rPr>
      </w:pPr>
      <w:r w:rsidRPr="00C220A9">
        <w:rPr>
          <w:rFonts w:asciiTheme="minorHAnsi" w:hAnsiTheme="minorHAnsi" w:cstheme="minorHAnsi"/>
          <w:bCs/>
          <w:iCs/>
          <w:sz w:val="24"/>
          <w:szCs w:val="24"/>
        </w:rPr>
        <w:t>Monitoring and reporting</w:t>
      </w:r>
      <w:r w:rsidR="006D6F1F">
        <w:rPr>
          <w:rFonts w:asciiTheme="minorHAnsi" w:hAnsiTheme="minorHAnsi" w:cstheme="minorHAnsi"/>
          <w:bCs/>
          <w:iCs/>
          <w:sz w:val="24"/>
          <w:szCs w:val="24"/>
        </w:rPr>
        <w:t>.</w:t>
      </w:r>
    </w:p>
    <w:p w14:paraId="21D9150B" w14:textId="77777777" w:rsidR="00F00422" w:rsidRPr="00C220A9" w:rsidRDefault="00F00422" w:rsidP="0058076E">
      <w:pPr>
        <w:pStyle w:val="ListParagraph"/>
        <w:tabs>
          <w:tab w:val="left" w:pos="1190"/>
          <w:tab w:val="left" w:pos="1191"/>
          <w:tab w:val="left" w:pos="15120"/>
        </w:tabs>
        <w:spacing w:before="38"/>
        <w:ind w:left="501" w:firstLine="0"/>
        <w:rPr>
          <w:rFonts w:asciiTheme="minorHAnsi" w:hAnsiTheme="minorHAnsi" w:cstheme="minorHAnsi"/>
          <w:iCs/>
          <w:sz w:val="24"/>
          <w:szCs w:val="24"/>
        </w:rPr>
      </w:pPr>
      <w:bookmarkStart w:id="26" w:name="_Hlk58237717"/>
    </w:p>
    <w:p w14:paraId="2008FF58" w14:textId="37E3175D" w:rsidR="00F00422" w:rsidRPr="00873B25" w:rsidRDefault="00452847" w:rsidP="00E11508">
      <w:pPr>
        <w:pStyle w:val="H1"/>
      </w:pPr>
      <w:bookmarkStart w:id="27" w:name="_Toc78879751"/>
      <w:bookmarkStart w:id="28" w:name="_Toc78975993"/>
      <w:bookmarkEnd w:id="26"/>
      <w:r w:rsidRPr="00873B25">
        <w:t xml:space="preserve">Understanding </w:t>
      </w:r>
      <w:r w:rsidR="00F00422" w:rsidRPr="00873B25">
        <w:t>the</w:t>
      </w:r>
      <w:r w:rsidRPr="00873B25">
        <w:t xml:space="preserve"> SAI </w:t>
      </w:r>
      <w:r w:rsidR="006D6F1F" w:rsidRPr="00873B25">
        <w:t>e</w:t>
      </w:r>
      <w:r w:rsidRPr="00873B25">
        <w:t xml:space="preserve">xternal </w:t>
      </w:r>
      <w:r w:rsidR="006D6F1F" w:rsidRPr="00873B25">
        <w:t>e</w:t>
      </w:r>
      <w:r w:rsidRPr="00873B25">
        <w:t>nvironment</w:t>
      </w:r>
      <w:bookmarkEnd w:id="27"/>
      <w:bookmarkEnd w:id="28"/>
      <w:r w:rsidR="00F00422" w:rsidRPr="00873B25">
        <w:t xml:space="preserve"> </w:t>
      </w:r>
    </w:p>
    <w:p w14:paraId="5AF46DC5" w14:textId="77777777" w:rsidR="00F00422" w:rsidRPr="00C220A9" w:rsidRDefault="00F00422" w:rsidP="0058076E">
      <w:pPr>
        <w:tabs>
          <w:tab w:val="left" w:pos="15120"/>
        </w:tabs>
        <w:spacing w:after="0" w:line="240" w:lineRule="auto"/>
        <w:ind w:right="5400"/>
        <w:rPr>
          <w:rFonts w:cstheme="minorHAnsi"/>
          <w:i/>
          <w:iCs/>
          <w:sz w:val="24"/>
          <w:szCs w:val="24"/>
        </w:rPr>
      </w:pPr>
      <w:bookmarkStart w:id="29" w:name="_Toc19183922"/>
      <w:r w:rsidRPr="00C220A9">
        <w:rPr>
          <w:rFonts w:cstheme="minorHAnsi"/>
          <w:i/>
          <w:iCs/>
          <w:sz w:val="24"/>
          <w:szCs w:val="24"/>
        </w:rPr>
        <w:t>Governance arrangements</w:t>
      </w:r>
      <w:bookmarkEnd w:id="29"/>
    </w:p>
    <w:p w14:paraId="4FC395B6" w14:textId="77777777" w:rsidR="00F12C35" w:rsidRPr="00C220A9" w:rsidRDefault="00F12C35" w:rsidP="00E11508">
      <w:pPr>
        <w:tabs>
          <w:tab w:val="left" w:pos="15120"/>
        </w:tabs>
        <w:spacing w:after="0" w:line="240" w:lineRule="auto"/>
        <w:ind w:right="5400"/>
        <w:rPr>
          <w:rFonts w:cstheme="minorHAnsi"/>
          <w:i/>
          <w:sz w:val="24"/>
          <w:szCs w:val="24"/>
        </w:rPr>
      </w:pPr>
    </w:p>
    <w:p w14:paraId="76D1AFF1" w14:textId="3D1C880B" w:rsidR="00F00422" w:rsidRPr="00C220A9" w:rsidRDefault="00F00422" w:rsidP="00E11508">
      <w:pPr>
        <w:tabs>
          <w:tab w:val="left" w:pos="15120"/>
        </w:tabs>
        <w:spacing w:after="0" w:line="240" w:lineRule="auto"/>
        <w:ind w:right="5400"/>
        <w:rPr>
          <w:rFonts w:cstheme="minorHAnsi"/>
          <w:sz w:val="24"/>
          <w:szCs w:val="24"/>
        </w:rPr>
      </w:pPr>
      <w:r w:rsidRPr="00C220A9">
        <w:rPr>
          <w:rFonts w:cstheme="minorHAnsi"/>
          <w:i/>
          <w:sz w:val="24"/>
          <w:szCs w:val="24"/>
        </w:rPr>
        <w:t>Executive Branch</w:t>
      </w:r>
      <w:r w:rsidRPr="00C220A9">
        <w:rPr>
          <w:rFonts w:cstheme="minorHAnsi"/>
          <w:sz w:val="24"/>
          <w:szCs w:val="24"/>
        </w:rPr>
        <w:t xml:space="preserve">: </w:t>
      </w:r>
    </w:p>
    <w:p w14:paraId="0A9BE18B" w14:textId="77777777" w:rsidR="009434C4" w:rsidRPr="00C220A9" w:rsidRDefault="009434C4" w:rsidP="00E11508">
      <w:pPr>
        <w:tabs>
          <w:tab w:val="left" w:pos="15120"/>
        </w:tabs>
        <w:spacing w:after="0" w:line="240" w:lineRule="auto"/>
        <w:ind w:right="5400"/>
        <w:rPr>
          <w:rFonts w:cstheme="minorHAnsi"/>
          <w:sz w:val="24"/>
          <w:szCs w:val="24"/>
        </w:rPr>
      </w:pPr>
    </w:p>
    <w:p w14:paraId="7FF70523" w14:textId="0255A4E2" w:rsidR="00F00422" w:rsidRPr="00C220A9" w:rsidRDefault="00F00422" w:rsidP="00E11508">
      <w:pPr>
        <w:tabs>
          <w:tab w:val="left" w:pos="15120"/>
        </w:tabs>
        <w:spacing w:after="0" w:line="240" w:lineRule="auto"/>
        <w:ind w:right="5400"/>
        <w:rPr>
          <w:rFonts w:cstheme="minorHAnsi"/>
          <w:sz w:val="24"/>
          <w:szCs w:val="24"/>
        </w:rPr>
      </w:pPr>
      <w:r w:rsidRPr="00C220A9">
        <w:rPr>
          <w:rFonts w:cstheme="minorHAnsi"/>
          <w:i/>
          <w:sz w:val="24"/>
          <w:szCs w:val="24"/>
        </w:rPr>
        <w:t>Legislative Branch</w:t>
      </w:r>
      <w:r w:rsidRPr="00C220A9">
        <w:rPr>
          <w:rFonts w:cstheme="minorHAnsi"/>
          <w:sz w:val="24"/>
          <w:szCs w:val="24"/>
        </w:rPr>
        <w:t xml:space="preserve">: </w:t>
      </w:r>
    </w:p>
    <w:p w14:paraId="274A86CC" w14:textId="71220A96" w:rsidR="00FC6B4A" w:rsidRPr="00C220A9" w:rsidRDefault="00FC6B4A" w:rsidP="00E11508">
      <w:pPr>
        <w:tabs>
          <w:tab w:val="left" w:pos="15120"/>
        </w:tabs>
        <w:spacing w:after="0" w:line="240" w:lineRule="auto"/>
        <w:ind w:right="360"/>
        <w:rPr>
          <w:rFonts w:cstheme="minorHAnsi"/>
          <w:sz w:val="24"/>
          <w:szCs w:val="24"/>
        </w:rPr>
      </w:pPr>
    </w:p>
    <w:p w14:paraId="3AE76241" w14:textId="1F3E69C7" w:rsidR="00F00422" w:rsidRPr="00C220A9" w:rsidRDefault="00F00422" w:rsidP="00E11508">
      <w:pPr>
        <w:tabs>
          <w:tab w:val="left" w:pos="15120"/>
        </w:tabs>
        <w:spacing w:after="0" w:line="240" w:lineRule="auto"/>
        <w:ind w:right="5400"/>
        <w:rPr>
          <w:rFonts w:cstheme="minorHAnsi"/>
          <w:sz w:val="24"/>
          <w:szCs w:val="24"/>
        </w:rPr>
      </w:pPr>
      <w:r w:rsidRPr="00C220A9">
        <w:rPr>
          <w:rFonts w:cstheme="minorHAnsi"/>
          <w:i/>
          <w:sz w:val="24"/>
          <w:szCs w:val="24"/>
        </w:rPr>
        <w:t>Judiciary Branch</w:t>
      </w:r>
      <w:r w:rsidRPr="00C220A9">
        <w:rPr>
          <w:rFonts w:cstheme="minorHAnsi"/>
          <w:sz w:val="24"/>
          <w:szCs w:val="24"/>
        </w:rPr>
        <w:t xml:space="preserve">: </w:t>
      </w:r>
    </w:p>
    <w:p w14:paraId="7BF435A1" w14:textId="77777777" w:rsidR="00F00422" w:rsidRPr="00C220A9" w:rsidRDefault="00F00422" w:rsidP="00E11508">
      <w:pPr>
        <w:tabs>
          <w:tab w:val="left" w:pos="15120"/>
        </w:tabs>
        <w:spacing w:after="0" w:line="240" w:lineRule="auto"/>
        <w:ind w:right="5400"/>
        <w:rPr>
          <w:rFonts w:cstheme="minorHAnsi"/>
          <w:sz w:val="24"/>
          <w:szCs w:val="24"/>
        </w:rPr>
      </w:pPr>
    </w:p>
    <w:p w14:paraId="62BA6C8E" w14:textId="4FE0E51B" w:rsidR="00F00422" w:rsidRPr="00C220A9" w:rsidRDefault="00F00422" w:rsidP="00E11508">
      <w:pPr>
        <w:tabs>
          <w:tab w:val="left" w:pos="15120"/>
        </w:tabs>
        <w:spacing w:after="0" w:line="240" w:lineRule="auto"/>
        <w:ind w:right="5400"/>
        <w:rPr>
          <w:rFonts w:cstheme="minorHAnsi"/>
          <w:sz w:val="24"/>
          <w:szCs w:val="24"/>
        </w:rPr>
      </w:pPr>
      <w:r w:rsidRPr="00C220A9">
        <w:rPr>
          <w:rFonts w:cstheme="minorHAnsi"/>
          <w:i/>
          <w:sz w:val="24"/>
          <w:szCs w:val="24"/>
        </w:rPr>
        <w:t>Municipal governments</w:t>
      </w:r>
      <w:proofErr w:type="gramStart"/>
      <w:r w:rsidRPr="00C220A9">
        <w:rPr>
          <w:rFonts w:cstheme="minorHAnsi"/>
          <w:sz w:val="24"/>
          <w:szCs w:val="24"/>
        </w:rPr>
        <w:t xml:space="preserve">: </w:t>
      </w:r>
      <w:r w:rsidR="009434C4" w:rsidRPr="00C220A9">
        <w:rPr>
          <w:rFonts w:cstheme="minorHAnsi"/>
          <w:sz w:val="24"/>
          <w:szCs w:val="24"/>
        </w:rPr>
        <w:t>???</w:t>
      </w:r>
      <w:proofErr w:type="gramEnd"/>
    </w:p>
    <w:p w14:paraId="423BE7FE" w14:textId="77777777" w:rsidR="00F00422" w:rsidRPr="00C220A9" w:rsidRDefault="00F00422" w:rsidP="00E11508">
      <w:pPr>
        <w:tabs>
          <w:tab w:val="left" w:pos="15120"/>
        </w:tabs>
        <w:spacing w:after="0" w:line="240" w:lineRule="auto"/>
        <w:rPr>
          <w:rFonts w:cstheme="minorHAnsi"/>
        </w:rPr>
      </w:pPr>
    </w:p>
    <w:p w14:paraId="0F3FD976" w14:textId="3CBA87B5" w:rsidR="00F00422" w:rsidRPr="00C220A9" w:rsidRDefault="00F00422" w:rsidP="00E11508">
      <w:pPr>
        <w:tabs>
          <w:tab w:val="left" w:pos="15120"/>
        </w:tabs>
        <w:spacing w:after="0" w:line="240" w:lineRule="auto"/>
        <w:ind w:right="5490"/>
        <w:rPr>
          <w:rFonts w:cstheme="minorHAnsi"/>
          <w:sz w:val="24"/>
          <w:szCs w:val="24"/>
        </w:rPr>
      </w:pPr>
      <w:r w:rsidRPr="00C220A9">
        <w:rPr>
          <w:rFonts w:cstheme="minorHAnsi"/>
          <w:i/>
          <w:sz w:val="24"/>
          <w:szCs w:val="24"/>
        </w:rPr>
        <w:t>Traditional Council</w:t>
      </w:r>
      <w:proofErr w:type="gramStart"/>
      <w:r w:rsidRPr="00C220A9">
        <w:rPr>
          <w:rFonts w:cstheme="minorHAnsi"/>
          <w:sz w:val="24"/>
          <w:szCs w:val="24"/>
        </w:rPr>
        <w:t xml:space="preserve">: </w:t>
      </w:r>
      <w:r w:rsidR="009434C4" w:rsidRPr="00C220A9">
        <w:rPr>
          <w:rFonts w:cstheme="minorHAnsi"/>
          <w:sz w:val="24"/>
          <w:szCs w:val="24"/>
        </w:rPr>
        <w:t>???</w:t>
      </w:r>
      <w:proofErr w:type="gramEnd"/>
    </w:p>
    <w:p w14:paraId="5AF4FF92" w14:textId="77777777" w:rsidR="009434C4" w:rsidRPr="00C220A9" w:rsidRDefault="009434C4" w:rsidP="00E11508">
      <w:pPr>
        <w:tabs>
          <w:tab w:val="left" w:pos="15120"/>
        </w:tabs>
        <w:spacing w:after="0" w:line="240" w:lineRule="auto"/>
        <w:ind w:right="5490"/>
        <w:rPr>
          <w:rFonts w:cstheme="minorHAnsi"/>
          <w:sz w:val="24"/>
          <w:szCs w:val="24"/>
        </w:rPr>
      </w:pPr>
    </w:p>
    <w:p w14:paraId="4023CB3E" w14:textId="2775D82F" w:rsidR="00261FC4" w:rsidRPr="00873B25" w:rsidRDefault="00261FC4" w:rsidP="00E11508">
      <w:pPr>
        <w:pStyle w:val="H1"/>
      </w:pPr>
      <w:bookmarkStart w:id="30" w:name="_Toc78879752"/>
      <w:bookmarkStart w:id="31" w:name="_Toc78975994"/>
      <w:r w:rsidRPr="00873B25">
        <w:t>Identification of the SAI’s key</w:t>
      </w:r>
      <w:r w:rsidRPr="00873B25">
        <w:rPr>
          <w:spacing w:val="-2"/>
        </w:rPr>
        <w:t xml:space="preserve"> </w:t>
      </w:r>
      <w:r w:rsidRPr="00873B25">
        <w:t>stakeholders</w:t>
      </w:r>
      <w:bookmarkEnd w:id="30"/>
      <w:bookmarkEnd w:id="31"/>
    </w:p>
    <w:p w14:paraId="0B0F06A8" w14:textId="1FBCCEB7" w:rsidR="00506397" w:rsidRPr="00C220A9" w:rsidRDefault="00506397" w:rsidP="00E11508">
      <w:pPr>
        <w:pStyle w:val="BodyText"/>
        <w:tabs>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The </w:t>
      </w:r>
      <w:r w:rsidRPr="00C220A9">
        <w:rPr>
          <w:rFonts w:asciiTheme="minorHAnsi" w:hAnsiTheme="minorHAnsi" w:cstheme="minorHAnsi"/>
          <w:bCs/>
          <w:sz w:val="24"/>
          <w:szCs w:val="24"/>
        </w:rPr>
        <w:t>SAI</w:t>
      </w:r>
      <w:r w:rsidRPr="00C220A9">
        <w:rPr>
          <w:rFonts w:asciiTheme="minorHAnsi" w:hAnsiTheme="minorHAnsi" w:cstheme="minorHAnsi"/>
          <w:b/>
          <w:sz w:val="24"/>
          <w:szCs w:val="24"/>
        </w:rPr>
        <w:t xml:space="preserve"> </w:t>
      </w:r>
      <w:r w:rsidRPr="00C220A9">
        <w:rPr>
          <w:rFonts w:asciiTheme="minorHAnsi" w:hAnsiTheme="minorHAnsi" w:cstheme="minorHAnsi"/>
          <w:sz w:val="24"/>
          <w:szCs w:val="24"/>
        </w:rPr>
        <w:t xml:space="preserve">interacts with stakeholders </w:t>
      </w:r>
      <w:r w:rsidR="00144558" w:rsidRPr="00C220A9">
        <w:rPr>
          <w:rFonts w:asciiTheme="minorHAnsi" w:hAnsiTheme="minorHAnsi" w:cstheme="minorHAnsi"/>
          <w:sz w:val="24"/>
          <w:szCs w:val="24"/>
        </w:rPr>
        <w:t>that</w:t>
      </w:r>
      <w:r w:rsidRPr="00C220A9">
        <w:rPr>
          <w:rFonts w:asciiTheme="minorHAnsi" w:hAnsiTheme="minorHAnsi" w:cstheme="minorHAnsi"/>
          <w:sz w:val="24"/>
          <w:szCs w:val="24"/>
        </w:rPr>
        <w:t xml:space="preserve"> can </w:t>
      </w:r>
      <w:r w:rsidR="00030EEA" w:rsidRPr="00C220A9">
        <w:rPr>
          <w:rFonts w:asciiTheme="minorHAnsi" w:hAnsiTheme="minorHAnsi" w:cstheme="minorHAnsi"/>
          <w:sz w:val="24"/>
          <w:szCs w:val="24"/>
        </w:rPr>
        <w:t xml:space="preserve">be </w:t>
      </w:r>
      <w:r w:rsidRPr="00C220A9">
        <w:rPr>
          <w:rFonts w:asciiTheme="minorHAnsi" w:hAnsiTheme="minorHAnsi" w:cstheme="minorHAnsi"/>
          <w:sz w:val="24"/>
          <w:szCs w:val="24"/>
        </w:rPr>
        <w:t>regard</w:t>
      </w:r>
      <w:r w:rsidR="00E54AEE" w:rsidRPr="00C220A9">
        <w:rPr>
          <w:rFonts w:asciiTheme="minorHAnsi" w:hAnsiTheme="minorHAnsi" w:cstheme="minorHAnsi"/>
          <w:sz w:val="24"/>
          <w:szCs w:val="24"/>
        </w:rPr>
        <w:t>ed</w:t>
      </w:r>
      <w:r w:rsidRPr="00C220A9">
        <w:rPr>
          <w:rFonts w:asciiTheme="minorHAnsi" w:hAnsiTheme="minorHAnsi" w:cstheme="minorHAnsi"/>
          <w:sz w:val="24"/>
          <w:szCs w:val="24"/>
        </w:rPr>
        <w:t xml:space="preserve"> as partners</w:t>
      </w:r>
      <w:r w:rsidRPr="00C220A9">
        <w:rPr>
          <w:rFonts w:asciiTheme="minorHAnsi" w:hAnsiTheme="minorHAnsi" w:cstheme="minorHAnsi"/>
          <w:b/>
          <w:i/>
          <w:sz w:val="24"/>
          <w:szCs w:val="24"/>
        </w:rPr>
        <w:t xml:space="preserve"> </w:t>
      </w:r>
      <w:r w:rsidRPr="00C220A9">
        <w:rPr>
          <w:rFonts w:asciiTheme="minorHAnsi" w:hAnsiTheme="minorHAnsi" w:cstheme="minorHAnsi"/>
          <w:sz w:val="24"/>
          <w:szCs w:val="24"/>
        </w:rPr>
        <w:t xml:space="preserve">with whom it has a natural relationship. Examples of partners include audited entities, the legislature or its committees, </w:t>
      </w:r>
      <w:r w:rsidR="004A5C0B" w:rsidRPr="00C220A9">
        <w:rPr>
          <w:rFonts w:asciiTheme="minorHAnsi" w:hAnsiTheme="minorHAnsi" w:cstheme="minorHAnsi"/>
          <w:sz w:val="24"/>
          <w:szCs w:val="24"/>
        </w:rPr>
        <w:t xml:space="preserve">the Executive, the </w:t>
      </w:r>
      <w:r w:rsidR="005A14A0" w:rsidRPr="00C220A9">
        <w:rPr>
          <w:rFonts w:asciiTheme="minorHAnsi" w:hAnsiTheme="minorHAnsi" w:cstheme="minorHAnsi"/>
          <w:sz w:val="24"/>
          <w:szCs w:val="24"/>
        </w:rPr>
        <w:t xml:space="preserve">Judiciary, </w:t>
      </w:r>
      <w:r w:rsidR="004F2BFD">
        <w:rPr>
          <w:rFonts w:asciiTheme="minorHAnsi" w:hAnsiTheme="minorHAnsi" w:cstheme="minorHAnsi"/>
          <w:sz w:val="24"/>
          <w:szCs w:val="24"/>
        </w:rPr>
        <w:t xml:space="preserve">the Attorney General, </w:t>
      </w:r>
      <w:r w:rsidR="005A14A0" w:rsidRPr="00C220A9">
        <w:rPr>
          <w:rFonts w:asciiTheme="minorHAnsi" w:hAnsiTheme="minorHAnsi" w:cstheme="minorHAnsi"/>
          <w:sz w:val="24"/>
          <w:szCs w:val="24"/>
        </w:rPr>
        <w:t>the</w:t>
      </w:r>
      <w:r w:rsidRPr="00C220A9">
        <w:rPr>
          <w:rFonts w:asciiTheme="minorHAnsi" w:hAnsiTheme="minorHAnsi" w:cstheme="minorHAnsi"/>
          <w:sz w:val="24"/>
          <w:szCs w:val="24"/>
        </w:rPr>
        <w:t xml:space="preserve"> </w:t>
      </w:r>
      <w:r w:rsidR="009434C4" w:rsidRPr="00C220A9">
        <w:rPr>
          <w:rFonts w:asciiTheme="minorHAnsi" w:hAnsiTheme="minorHAnsi" w:cstheme="minorHAnsi"/>
          <w:sz w:val="24"/>
          <w:szCs w:val="24"/>
        </w:rPr>
        <w:t>Ministry of Finance</w:t>
      </w:r>
      <w:r w:rsidR="00030EEA" w:rsidRPr="00C220A9">
        <w:rPr>
          <w:rFonts w:asciiTheme="minorHAnsi" w:hAnsiTheme="minorHAnsi" w:cstheme="minorHAnsi"/>
          <w:sz w:val="24"/>
          <w:szCs w:val="24"/>
        </w:rPr>
        <w:t xml:space="preserve"> and</w:t>
      </w:r>
      <w:r w:rsidRPr="00C220A9">
        <w:rPr>
          <w:rFonts w:asciiTheme="minorHAnsi" w:hAnsiTheme="minorHAnsi" w:cstheme="minorHAnsi"/>
          <w:sz w:val="24"/>
          <w:szCs w:val="24"/>
        </w:rPr>
        <w:t xml:space="preserve"> other government</w:t>
      </w:r>
      <w:r w:rsidR="004A5C0B" w:rsidRPr="00C220A9">
        <w:rPr>
          <w:rFonts w:asciiTheme="minorHAnsi" w:hAnsiTheme="minorHAnsi" w:cstheme="minorHAnsi"/>
          <w:sz w:val="24"/>
          <w:szCs w:val="24"/>
        </w:rPr>
        <w:t xml:space="preserve"> departments and entities</w:t>
      </w:r>
      <w:r w:rsidRPr="00C220A9">
        <w:rPr>
          <w:rFonts w:asciiTheme="minorHAnsi" w:hAnsiTheme="minorHAnsi" w:cstheme="minorHAnsi"/>
          <w:sz w:val="24"/>
          <w:szCs w:val="24"/>
        </w:rPr>
        <w:t xml:space="preserve">, investigative agencies, </w:t>
      </w:r>
      <w:r w:rsidR="004A5C0B" w:rsidRPr="00C220A9">
        <w:rPr>
          <w:rFonts w:asciiTheme="minorHAnsi" w:hAnsiTheme="minorHAnsi" w:cstheme="minorHAnsi"/>
          <w:sz w:val="24"/>
          <w:szCs w:val="24"/>
        </w:rPr>
        <w:t>non-government organ</w:t>
      </w:r>
      <w:r w:rsidR="00E168FC">
        <w:rPr>
          <w:rFonts w:asciiTheme="minorHAnsi" w:hAnsiTheme="minorHAnsi" w:cstheme="minorHAnsi"/>
          <w:sz w:val="24"/>
          <w:szCs w:val="24"/>
        </w:rPr>
        <w:t>isa</w:t>
      </w:r>
      <w:r w:rsidR="004A5C0B" w:rsidRPr="00C220A9">
        <w:rPr>
          <w:rFonts w:asciiTheme="minorHAnsi" w:hAnsiTheme="minorHAnsi" w:cstheme="minorHAnsi"/>
          <w:sz w:val="24"/>
          <w:szCs w:val="24"/>
        </w:rPr>
        <w:t>tions</w:t>
      </w:r>
      <w:r w:rsidRPr="00C220A9">
        <w:rPr>
          <w:rFonts w:asciiTheme="minorHAnsi" w:hAnsiTheme="minorHAnsi" w:cstheme="minorHAnsi"/>
          <w:sz w:val="24"/>
          <w:szCs w:val="24"/>
        </w:rPr>
        <w:t xml:space="preserve">, </w:t>
      </w:r>
      <w:r w:rsidR="004A5C0B" w:rsidRPr="00C220A9">
        <w:rPr>
          <w:rFonts w:asciiTheme="minorHAnsi" w:hAnsiTheme="minorHAnsi" w:cstheme="minorHAnsi"/>
          <w:sz w:val="24"/>
          <w:szCs w:val="24"/>
        </w:rPr>
        <w:t>the</w:t>
      </w:r>
      <w:r w:rsidRPr="00C220A9">
        <w:rPr>
          <w:rFonts w:asciiTheme="minorHAnsi" w:hAnsiTheme="minorHAnsi" w:cstheme="minorHAnsi"/>
          <w:sz w:val="24"/>
          <w:szCs w:val="24"/>
        </w:rPr>
        <w:t xml:space="preserve"> development partners or donors</w:t>
      </w:r>
      <w:r w:rsidR="004A5C0B" w:rsidRPr="00C220A9">
        <w:rPr>
          <w:rFonts w:asciiTheme="minorHAnsi" w:hAnsiTheme="minorHAnsi" w:cstheme="minorHAnsi"/>
          <w:sz w:val="24"/>
          <w:szCs w:val="24"/>
        </w:rPr>
        <w:t xml:space="preserve"> and the </w:t>
      </w:r>
      <w:r w:rsidR="00030EEA" w:rsidRPr="00C220A9">
        <w:rPr>
          <w:rFonts w:asciiTheme="minorHAnsi" w:hAnsiTheme="minorHAnsi" w:cstheme="minorHAnsi"/>
          <w:sz w:val="24"/>
          <w:szCs w:val="24"/>
        </w:rPr>
        <w:t>public</w:t>
      </w:r>
      <w:r w:rsidR="004A5C0B" w:rsidRPr="00C220A9">
        <w:rPr>
          <w:rFonts w:asciiTheme="minorHAnsi" w:hAnsiTheme="minorHAnsi" w:cstheme="minorHAnsi"/>
          <w:sz w:val="24"/>
          <w:szCs w:val="24"/>
        </w:rPr>
        <w:t>/citizens. The identification of stakeholders and evaluation of their ranking are in the subsequent table</w:t>
      </w:r>
      <w:r w:rsidR="00144558" w:rsidRPr="00C220A9">
        <w:rPr>
          <w:rFonts w:asciiTheme="minorHAnsi" w:hAnsiTheme="minorHAnsi" w:cstheme="minorHAnsi"/>
          <w:sz w:val="24"/>
          <w:szCs w:val="24"/>
        </w:rPr>
        <w:t>s</w:t>
      </w:r>
      <w:r w:rsidR="004A5C0B" w:rsidRPr="00C220A9">
        <w:rPr>
          <w:rFonts w:asciiTheme="minorHAnsi" w:hAnsiTheme="minorHAnsi" w:cstheme="minorHAnsi"/>
          <w:sz w:val="24"/>
          <w:szCs w:val="24"/>
        </w:rPr>
        <w:t>.</w:t>
      </w:r>
    </w:p>
    <w:p w14:paraId="2DD558BF" w14:textId="6CBA7319" w:rsidR="00446175" w:rsidRPr="00C220A9" w:rsidRDefault="00446175" w:rsidP="00E11508">
      <w:pPr>
        <w:pStyle w:val="BodyText"/>
        <w:tabs>
          <w:tab w:val="left" w:pos="15120"/>
        </w:tabs>
        <w:ind w:right="5490"/>
        <w:rPr>
          <w:rFonts w:asciiTheme="minorHAnsi" w:hAnsiTheme="minorHAnsi" w:cstheme="minorHAnsi"/>
          <w:sz w:val="24"/>
          <w:szCs w:val="24"/>
        </w:rPr>
      </w:pPr>
    </w:p>
    <w:p w14:paraId="5496BFA8" w14:textId="7DA921A2" w:rsidR="00446175" w:rsidRPr="00873B25" w:rsidRDefault="002F3505" w:rsidP="00E11508">
      <w:pPr>
        <w:pStyle w:val="H3"/>
      </w:pPr>
      <w:bookmarkStart w:id="32" w:name="_Toc78879753"/>
      <w:bookmarkStart w:id="33" w:name="_Toc78975995"/>
      <w:r w:rsidRPr="00873B25">
        <w:t>H</w:t>
      </w:r>
      <w:r w:rsidR="00446175" w:rsidRPr="00873B25">
        <w:t xml:space="preserve">ow </w:t>
      </w:r>
      <w:r w:rsidRPr="00873B25">
        <w:t>stakeholders</w:t>
      </w:r>
      <w:r w:rsidR="00446175" w:rsidRPr="00873B25">
        <w:t xml:space="preserve"> relate with the SAI</w:t>
      </w:r>
      <w:bookmarkEnd w:id="32"/>
      <w:bookmarkEnd w:id="33"/>
    </w:p>
    <w:p w14:paraId="7B8B76AB" w14:textId="26685D8B" w:rsidR="00446175" w:rsidRPr="00C220A9" w:rsidRDefault="00446175" w:rsidP="00E11508">
      <w:pPr>
        <w:pStyle w:val="BodyText"/>
        <w:tabs>
          <w:tab w:val="left" w:pos="15120"/>
        </w:tabs>
        <w:ind w:right="549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47"/>
        <w:gridCol w:w="6469"/>
      </w:tblGrid>
      <w:tr w:rsidR="00446175" w:rsidRPr="00C00850" w14:paraId="1EC7A082" w14:textId="77777777" w:rsidTr="00E11508">
        <w:trPr>
          <w:tblHeader/>
        </w:trPr>
        <w:tc>
          <w:tcPr>
            <w:tcW w:w="2605" w:type="dxa"/>
            <w:shd w:val="clear" w:color="auto" w:fill="B4C6E7" w:themeFill="accent1" w:themeFillTint="66"/>
          </w:tcPr>
          <w:p w14:paraId="1A0EC409" w14:textId="26B23540" w:rsidR="00446175" w:rsidRPr="00E11508" w:rsidRDefault="00446175" w:rsidP="00E11508">
            <w:pPr>
              <w:pStyle w:val="BodyText"/>
              <w:tabs>
                <w:tab w:val="left" w:pos="15120"/>
              </w:tabs>
              <w:rPr>
                <w:rFonts w:asciiTheme="minorHAnsi" w:hAnsiTheme="minorHAnsi" w:cstheme="minorHAnsi"/>
                <w:b/>
                <w:bCs/>
                <w:sz w:val="24"/>
                <w:szCs w:val="24"/>
              </w:rPr>
            </w:pPr>
            <w:r w:rsidRPr="00E11508">
              <w:rPr>
                <w:rFonts w:asciiTheme="minorHAnsi" w:hAnsiTheme="minorHAnsi" w:cstheme="minorHAnsi"/>
                <w:b/>
                <w:bCs/>
                <w:sz w:val="24"/>
                <w:szCs w:val="24"/>
              </w:rPr>
              <w:t>Stakeholder</w:t>
            </w:r>
          </w:p>
        </w:tc>
        <w:tc>
          <w:tcPr>
            <w:tcW w:w="6745" w:type="dxa"/>
            <w:shd w:val="clear" w:color="auto" w:fill="B4C6E7" w:themeFill="accent1" w:themeFillTint="66"/>
          </w:tcPr>
          <w:p w14:paraId="43834A56" w14:textId="0FD88650" w:rsidR="00446175" w:rsidRPr="00E11508" w:rsidRDefault="00446175" w:rsidP="00E11508">
            <w:pPr>
              <w:pStyle w:val="BodyText"/>
              <w:tabs>
                <w:tab w:val="left" w:pos="15120"/>
              </w:tabs>
              <w:rPr>
                <w:rFonts w:asciiTheme="minorHAnsi" w:hAnsiTheme="minorHAnsi" w:cstheme="minorHAnsi"/>
                <w:b/>
                <w:bCs/>
                <w:sz w:val="24"/>
                <w:szCs w:val="24"/>
              </w:rPr>
            </w:pPr>
            <w:r w:rsidRPr="00E11508">
              <w:rPr>
                <w:rFonts w:asciiTheme="minorHAnsi" w:hAnsiTheme="minorHAnsi" w:cstheme="minorHAnsi"/>
                <w:b/>
                <w:bCs/>
                <w:sz w:val="24"/>
                <w:szCs w:val="24"/>
              </w:rPr>
              <w:t>Definition/Description</w:t>
            </w:r>
          </w:p>
        </w:tc>
      </w:tr>
      <w:tr w:rsidR="00446175" w:rsidRPr="00C220A9" w14:paraId="3D54B2DD" w14:textId="77777777" w:rsidTr="006D4170">
        <w:tc>
          <w:tcPr>
            <w:tcW w:w="2605" w:type="dxa"/>
          </w:tcPr>
          <w:p w14:paraId="6B6557D7" w14:textId="28674A62" w:rsidR="00446175" w:rsidRPr="00C220A9" w:rsidRDefault="00446175"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Legislature</w:t>
            </w:r>
          </w:p>
        </w:tc>
        <w:tc>
          <w:tcPr>
            <w:tcW w:w="6745" w:type="dxa"/>
          </w:tcPr>
          <w:p w14:paraId="29E7D149" w14:textId="69B50950" w:rsidR="00446175" w:rsidRPr="00C220A9" w:rsidRDefault="00446175" w:rsidP="00E11508">
            <w:pPr>
              <w:pStyle w:val="BodyText"/>
              <w:tabs>
                <w:tab w:val="left" w:pos="15120"/>
              </w:tabs>
              <w:rPr>
                <w:rFonts w:asciiTheme="minorHAnsi" w:hAnsiTheme="minorHAnsi" w:cstheme="minorHAnsi"/>
                <w:sz w:val="24"/>
                <w:szCs w:val="24"/>
              </w:rPr>
            </w:pPr>
          </w:p>
        </w:tc>
      </w:tr>
      <w:tr w:rsidR="00446175" w:rsidRPr="00C220A9" w14:paraId="6305E44E" w14:textId="77777777" w:rsidTr="006D4170">
        <w:tc>
          <w:tcPr>
            <w:tcW w:w="2605" w:type="dxa"/>
          </w:tcPr>
          <w:p w14:paraId="755E9DDA" w14:textId="346ED05D" w:rsidR="00446175" w:rsidRPr="00C220A9" w:rsidRDefault="00446175"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Executive</w:t>
            </w:r>
          </w:p>
        </w:tc>
        <w:tc>
          <w:tcPr>
            <w:tcW w:w="6745" w:type="dxa"/>
          </w:tcPr>
          <w:p w14:paraId="49DA9EAB" w14:textId="613344BC" w:rsidR="00446175" w:rsidRPr="00C220A9" w:rsidRDefault="00446175" w:rsidP="00E11508">
            <w:pPr>
              <w:pStyle w:val="BodyText"/>
              <w:tabs>
                <w:tab w:val="left" w:pos="15120"/>
              </w:tabs>
              <w:rPr>
                <w:rFonts w:asciiTheme="minorHAnsi" w:hAnsiTheme="minorHAnsi" w:cstheme="minorHAnsi"/>
                <w:sz w:val="24"/>
                <w:szCs w:val="24"/>
              </w:rPr>
            </w:pPr>
          </w:p>
        </w:tc>
      </w:tr>
      <w:tr w:rsidR="00446175" w:rsidRPr="00C220A9" w14:paraId="3B4EF73E" w14:textId="77777777" w:rsidTr="006D4170">
        <w:tc>
          <w:tcPr>
            <w:tcW w:w="2605" w:type="dxa"/>
          </w:tcPr>
          <w:p w14:paraId="74146A89" w14:textId="0CD954A6" w:rsidR="00446175" w:rsidRPr="00C220A9" w:rsidRDefault="00E25510"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Audited </w:t>
            </w:r>
            <w:r w:rsidR="009F1B0A">
              <w:rPr>
                <w:rFonts w:asciiTheme="minorHAnsi" w:hAnsiTheme="minorHAnsi" w:cstheme="minorHAnsi"/>
                <w:sz w:val="24"/>
                <w:szCs w:val="24"/>
              </w:rPr>
              <w:t>e</w:t>
            </w:r>
            <w:r w:rsidRPr="00C220A9">
              <w:rPr>
                <w:rFonts w:asciiTheme="minorHAnsi" w:hAnsiTheme="minorHAnsi" w:cstheme="minorHAnsi"/>
                <w:sz w:val="24"/>
                <w:szCs w:val="24"/>
              </w:rPr>
              <w:t>ntity</w:t>
            </w:r>
          </w:p>
        </w:tc>
        <w:tc>
          <w:tcPr>
            <w:tcW w:w="6745" w:type="dxa"/>
          </w:tcPr>
          <w:p w14:paraId="4E4800AE" w14:textId="01830E94" w:rsidR="00446175" w:rsidRPr="00C220A9" w:rsidRDefault="00E25510"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These are the departments </w:t>
            </w:r>
            <w:r w:rsidR="0054585B" w:rsidRPr="00C220A9">
              <w:rPr>
                <w:rFonts w:asciiTheme="minorHAnsi" w:hAnsiTheme="minorHAnsi" w:cstheme="minorHAnsi"/>
                <w:sz w:val="24"/>
                <w:szCs w:val="24"/>
              </w:rPr>
              <w:t>or offices</w:t>
            </w:r>
            <w:r w:rsidRPr="00C220A9">
              <w:rPr>
                <w:rFonts w:asciiTheme="minorHAnsi" w:hAnsiTheme="minorHAnsi" w:cstheme="minorHAnsi"/>
                <w:sz w:val="24"/>
                <w:szCs w:val="24"/>
              </w:rPr>
              <w:t xml:space="preserve"> that the SAI is mandated to audit</w:t>
            </w:r>
          </w:p>
        </w:tc>
      </w:tr>
      <w:tr w:rsidR="00446175" w:rsidRPr="00C220A9" w14:paraId="662BA06E" w14:textId="77777777" w:rsidTr="006D4170">
        <w:tc>
          <w:tcPr>
            <w:tcW w:w="2605" w:type="dxa"/>
          </w:tcPr>
          <w:p w14:paraId="5F6FCBCE" w14:textId="658DD1D3" w:rsidR="00446175" w:rsidRPr="00C220A9" w:rsidRDefault="00E25510"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Judiciary</w:t>
            </w:r>
          </w:p>
        </w:tc>
        <w:tc>
          <w:tcPr>
            <w:tcW w:w="6745" w:type="dxa"/>
          </w:tcPr>
          <w:p w14:paraId="5EEA8636" w14:textId="393599AE" w:rsidR="00446175" w:rsidRPr="00C220A9" w:rsidRDefault="00F1390A"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The judiciary is the branch of the state charged with the responsibility of administering the justice system. The judiciary may deal with cases relating to fraud and corruption that the SAI may come across </w:t>
            </w:r>
            <w:r w:rsidR="00283D78" w:rsidRPr="00C220A9">
              <w:rPr>
                <w:rFonts w:asciiTheme="minorHAnsi" w:hAnsiTheme="minorHAnsi" w:cstheme="minorHAnsi"/>
                <w:sz w:val="24"/>
                <w:szCs w:val="24"/>
              </w:rPr>
              <w:t>during</w:t>
            </w:r>
            <w:r w:rsidRPr="00C220A9">
              <w:rPr>
                <w:rFonts w:asciiTheme="minorHAnsi" w:hAnsiTheme="minorHAnsi" w:cstheme="minorHAnsi"/>
                <w:sz w:val="24"/>
                <w:szCs w:val="24"/>
              </w:rPr>
              <w:t xml:space="preserve"> the audit. </w:t>
            </w:r>
          </w:p>
        </w:tc>
      </w:tr>
      <w:tr w:rsidR="00E25510" w:rsidRPr="00C220A9" w14:paraId="4C8EB1EF" w14:textId="77777777" w:rsidTr="006D4170">
        <w:tc>
          <w:tcPr>
            <w:tcW w:w="2605" w:type="dxa"/>
          </w:tcPr>
          <w:p w14:paraId="5BAB4A67" w14:textId="08910BCC" w:rsidR="00E25510" w:rsidRPr="00C220A9" w:rsidRDefault="00F1390A" w:rsidP="0058076E">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Civil Society Organ</w:t>
            </w:r>
            <w:r w:rsidR="00E168FC">
              <w:rPr>
                <w:rFonts w:asciiTheme="minorHAnsi" w:hAnsiTheme="minorHAnsi" w:cstheme="minorHAnsi"/>
                <w:sz w:val="24"/>
                <w:szCs w:val="24"/>
              </w:rPr>
              <w:t>isa</w:t>
            </w:r>
            <w:r w:rsidRPr="00C220A9">
              <w:rPr>
                <w:rFonts w:asciiTheme="minorHAnsi" w:hAnsiTheme="minorHAnsi" w:cstheme="minorHAnsi"/>
                <w:sz w:val="24"/>
                <w:szCs w:val="24"/>
              </w:rPr>
              <w:t>tions (CSOs</w:t>
            </w:r>
            <w:r w:rsidR="00A629F3" w:rsidRPr="00C220A9">
              <w:rPr>
                <w:rFonts w:asciiTheme="minorHAnsi" w:hAnsiTheme="minorHAnsi" w:cstheme="minorHAnsi"/>
                <w:sz w:val="24"/>
                <w:szCs w:val="24"/>
              </w:rPr>
              <w:t>)</w:t>
            </w:r>
          </w:p>
        </w:tc>
        <w:tc>
          <w:tcPr>
            <w:tcW w:w="6745" w:type="dxa"/>
          </w:tcPr>
          <w:p w14:paraId="55522CD4" w14:textId="45BCD210" w:rsidR="00E25510" w:rsidRPr="00C220A9" w:rsidRDefault="00F1390A"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The term civil society refers to the wide array of nongovernmental and not-for-profit organ</w:t>
            </w:r>
            <w:r w:rsidR="00E168FC">
              <w:rPr>
                <w:rFonts w:asciiTheme="minorHAnsi" w:hAnsiTheme="minorHAnsi" w:cstheme="minorHAnsi"/>
                <w:sz w:val="24"/>
                <w:szCs w:val="24"/>
              </w:rPr>
              <w:t>isa</w:t>
            </w:r>
            <w:r w:rsidRPr="00C220A9">
              <w:rPr>
                <w:rFonts w:asciiTheme="minorHAnsi" w:hAnsiTheme="minorHAnsi" w:cstheme="minorHAnsi"/>
                <w:sz w:val="24"/>
                <w:szCs w:val="24"/>
              </w:rPr>
              <w:t>tions that have presence in public life, expressing the interests and values of their members or others, based on ethical, cultural, political, scientific, religious, or other considerations. The CSOs are an important sector of the demand side of accountability and play a critical role in promoting transparency and holding the government to account. There has also been a growth in social movements that may be less formally organized than more traditional CSOs but that have shown themselves capable of implementing ambitious advocacy initiatives. Increasingly, many SAIs are recogni</w:t>
            </w:r>
            <w:r w:rsidR="002F3505">
              <w:rPr>
                <w:rFonts w:asciiTheme="minorHAnsi" w:hAnsiTheme="minorHAnsi" w:cstheme="minorHAnsi"/>
                <w:sz w:val="24"/>
                <w:szCs w:val="24"/>
              </w:rPr>
              <w:t>s</w:t>
            </w:r>
            <w:r w:rsidRPr="00C220A9">
              <w:rPr>
                <w:rFonts w:asciiTheme="minorHAnsi" w:hAnsiTheme="minorHAnsi" w:cstheme="minorHAnsi"/>
                <w:sz w:val="24"/>
                <w:szCs w:val="24"/>
              </w:rPr>
              <w:t>ing that engaging CSOs and leveraging their capacity can considerably enhance the overall effect, relevance and legitimacy of audit processes. Therefore, effectiveness of SAIs requires active interaction with all the relevant CSOs for the accountability system to hold the government and public sector entities accountable</w:t>
            </w:r>
          </w:p>
        </w:tc>
      </w:tr>
      <w:tr w:rsidR="00E25510" w:rsidRPr="00C220A9" w14:paraId="26BCA6FF" w14:textId="77777777" w:rsidTr="006D4170">
        <w:tc>
          <w:tcPr>
            <w:tcW w:w="2605" w:type="dxa"/>
          </w:tcPr>
          <w:p w14:paraId="506F459D" w14:textId="77D395F0" w:rsidR="00E25510" w:rsidRPr="00C220A9" w:rsidRDefault="007E067F"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The </w:t>
            </w:r>
            <w:r w:rsidR="009F1B0A">
              <w:rPr>
                <w:rFonts w:asciiTheme="minorHAnsi" w:hAnsiTheme="minorHAnsi" w:cstheme="minorHAnsi"/>
                <w:sz w:val="24"/>
                <w:szCs w:val="24"/>
              </w:rPr>
              <w:t>m</w:t>
            </w:r>
            <w:r w:rsidRPr="00C220A9">
              <w:rPr>
                <w:rFonts w:asciiTheme="minorHAnsi" w:hAnsiTheme="minorHAnsi" w:cstheme="minorHAnsi"/>
                <w:sz w:val="24"/>
                <w:szCs w:val="24"/>
              </w:rPr>
              <w:t>edia</w:t>
            </w:r>
          </w:p>
        </w:tc>
        <w:tc>
          <w:tcPr>
            <w:tcW w:w="6745" w:type="dxa"/>
          </w:tcPr>
          <w:p w14:paraId="57CE771E" w14:textId="36904EF2" w:rsidR="00E25510" w:rsidRPr="00C220A9" w:rsidRDefault="007E067F"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The media </w:t>
            </w:r>
            <w:r w:rsidR="006D4170" w:rsidRPr="00C220A9">
              <w:rPr>
                <w:rFonts w:asciiTheme="minorHAnsi" w:hAnsiTheme="minorHAnsi" w:cstheme="minorHAnsi"/>
                <w:sz w:val="24"/>
                <w:szCs w:val="24"/>
              </w:rPr>
              <w:t>is</w:t>
            </w:r>
            <w:r w:rsidRPr="00C220A9">
              <w:rPr>
                <w:rFonts w:asciiTheme="minorHAnsi" w:hAnsiTheme="minorHAnsi" w:cstheme="minorHAnsi"/>
                <w:sz w:val="24"/>
                <w:szCs w:val="24"/>
              </w:rPr>
              <w:t xml:space="preserve"> non-state </w:t>
            </w:r>
            <w:r w:rsidR="006D4170" w:rsidRPr="00C220A9">
              <w:rPr>
                <w:rFonts w:asciiTheme="minorHAnsi" w:hAnsiTheme="minorHAnsi" w:cstheme="minorHAnsi"/>
                <w:sz w:val="24"/>
                <w:szCs w:val="24"/>
              </w:rPr>
              <w:t xml:space="preserve">entity </w:t>
            </w:r>
            <w:r w:rsidRPr="00C220A9">
              <w:rPr>
                <w:rFonts w:asciiTheme="minorHAnsi" w:hAnsiTheme="minorHAnsi" w:cstheme="minorHAnsi"/>
                <w:sz w:val="24"/>
                <w:szCs w:val="24"/>
              </w:rPr>
              <w:t>involved in the collection and communication of information to the citizens. Medium is defined as "one of the means or channels of general communication, information, or entertainment in society”, such as newspapers, radio, etc.</w:t>
            </w:r>
          </w:p>
        </w:tc>
      </w:tr>
      <w:tr w:rsidR="007E067F" w:rsidRPr="00C220A9" w14:paraId="7166F968" w14:textId="77777777" w:rsidTr="006D4170">
        <w:tc>
          <w:tcPr>
            <w:tcW w:w="2605" w:type="dxa"/>
          </w:tcPr>
          <w:p w14:paraId="2C58CA01" w14:textId="0B2C0822" w:rsidR="007E067F" w:rsidRPr="00C220A9" w:rsidRDefault="007E067F" w:rsidP="0058076E">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Other accountability institutions (anticorruption and internal control agencies, ombudsmen, etc)</w:t>
            </w:r>
          </w:p>
        </w:tc>
        <w:tc>
          <w:tcPr>
            <w:tcW w:w="6745" w:type="dxa"/>
          </w:tcPr>
          <w:p w14:paraId="654A608D" w14:textId="3F594CCD" w:rsidR="007E067F" w:rsidRPr="00C220A9" w:rsidRDefault="007E067F"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These accountability institutions or internal control agencies can turn out to be allies in fostering effective accountability. They often relate with SAIs through exchange of information, or in follow-up of audit.</w:t>
            </w:r>
          </w:p>
        </w:tc>
      </w:tr>
    </w:tbl>
    <w:p w14:paraId="35D238A4" w14:textId="0F3FCDA3" w:rsidR="00446175" w:rsidRDefault="00446175">
      <w:pPr>
        <w:pStyle w:val="BodyText"/>
        <w:tabs>
          <w:tab w:val="left" w:pos="15120"/>
        </w:tabs>
        <w:rPr>
          <w:rFonts w:asciiTheme="minorHAnsi" w:hAnsiTheme="minorHAnsi" w:cstheme="minorHAnsi"/>
          <w:sz w:val="24"/>
          <w:szCs w:val="24"/>
        </w:rPr>
      </w:pPr>
    </w:p>
    <w:p w14:paraId="1DC0AC80" w14:textId="5B3E9A18" w:rsidR="001803CB" w:rsidRPr="00873B25" w:rsidRDefault="001803CB" w:rsidP="00E11508">
      <w:pPr>
        <w:pStyle w:val="H3"/>
      </w:pPr>
      <w:bookmarkStart w:id="34" w:name="_Toc78879754"/>
      <w:bookmarkStart w:id="35" w:name="_Toc78975996"/>
      <w:r>
        <w:t>Evaluation of</w:t>
      </w:r>
      <w:r w:rsidRPr="00131B28">
        <w:t xml:space="preserve"> stakeholders</w:t>
      </w:r>
      <w:r w:rsidR="00A1577A">
        <w:t>’</w:t>
      </w:r>
      <w:r w:rsidRPr="00131B28">
        <w:t xml:space="preserve"> r</w:t>
      </w:r>
      <w:r>
        <w:t>ankings</w:t>
      </w:r>
      <w:bookmarkEnd w:id="34"/>
      <w:bookmarkEnd w:id="35"/>
    </w:p>
    <w:p w14:paraId="696592A1" w14:textId="77777777" w:rsidR="00506397" w:rsidRPr="00C220A9" w:rsidRDefault="00506397" w:rsidP="00E11508">
      <w:pPr>
        <w:pStyle w:val="BodyText"/>
        <w:tabs>
          <w:tab w:val="left" w:pos="15120"/>
        </w:tabs>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709"/>
        <w:gridCol w:w="1417"/>
        <w:gridCol w:w="993"/>
        <w:gridCol w:w="1842"/>
      </w:tblGrid>
      <w:tr w:rsidR="00261FC4" w:rsidRPr="00C220A9" w14:paraId="66E9BDB4" w14:textId="77777777" w:rsidTr="00E11508">
        <w:trPr>
          <w:trHeight w:val="697"/>
          <w:tblHeader/>
        </w:trPr>
        <w:tc>
          <w:tcPr>
            <w:tcW w:w="4111" w:type="dxa"/>
            <w:shd w:val="clear" w:color="auto" w:fill="B4C6E7" w:themeFill="accent1" w:themeFillTint="66"/>
          </w:tcPr>
          <w:p w14:paraId="786BE47B" w14:textId="77777777" w:rsidR="00261FC4" w:rsidRPr="00C220A9" w:rsidRDefault="00261FC4" w:rsidP="00E11508">
            <w:pPr>
              <w:pStyle w:val="TableParagraph"/>
              <w:tabs>
                <w:tab w:val="left" w:pos="15120"/>
              </w:tabs>
              <w:spacing w:before="1"/>
              <w:ind w:left="107"/>
              <w:rPr>
                <w:rFonts w:asciiTheme="minorHAnsi" w:hAnsiTheme="minorHAnsi" w:cstheme="minorHAnsi"/>
                <w:b/>
                <w:sz w:val="24"/>
              </w:rPr>
            </w:pPr>
            <w:r w:rsidRPr="00C220A9">
              <w:rPr>
                <w:rFonts w:asciiTheme="minorHAnsi" w:hAnsiTheme="minorHAnsi" w:cstheme="minorHAnsi"/>
                <w:b/>
                <w:sz w:val="24"/>
              </w:rPr>
              <w:t>Stakeholder</w:t>
            </w:r>
          </w:p>
        </w:tc>
        <w:tc>
          <w:tcPr>
            <w:tcW w:w="709" w:type="dxa"/>
            <w:shd w:val="clear" w:color="auto" w:fill="B4C6E7" w:themeFill="accent1" w:themeFillTint="66"/>
          </w:tcPr>
          <w:p w14:paraId="5E29420F" w14:textId="77777777" w:rsidR="00261FC4" w:rsidRPr="00C220A9" w:rsidRDefault="00261FC4" w:rsidP="00E11508">
            <w:pPr>
              <w:pStyle w:val="TableParagraph"/>
              <w:tabs>
                <w:tab w:val="left" w:pos="15120"/>
              </w:tabs>
              <w:spacing w:before="1"/>
              <w:ind w:left="107"/>
              <w:rPr>
                <w:rFonts w:asciiTheme="minorHAnsi" w:hAnsiTheme="minorHAnsi" w:cstheme="minorHAnsi"/>
                <w:b/>
                <w:sz w:val="24"/>
              </w:rPr>
            </w:pPr>
            <w:r w:rsidRPr="00C220A9">
              <w:rPr>
                <w:rFonts w:asciiTheme="minorHAnsi" w:hAnsiTheme="minorHAnsi" w:cstheme="minorHAnsi"/>
                <w:b/>
                <w:sz w:val="24"/>
              </w:rPr>
              <w:t>N/A</w:t>
            </w:r>
          </w:p>
        </w:tc>
        <w:tc>
          <w:tcPr>
            <w:tcW w:w="1417" w:type="dxa"/>
            <w:shd w:val="clear" w:color="auto" w:fill="B4C6E7" w:themeFill="accent1" w:themeFillTint="66"/>
          </w:tcPr>
          <w:p w14:paraId="6FD8318F" w14:textId="77777777" w:rsidR="00261FC4" w:rsidRPr="00C220A9" w:rsidRDefault="00261FC4" w:rsidP="00E11508">
            <w:pPr>
              <w:pStyle w:val="TableParagraph"/>
              <w:tabs>
                <w:tab w:val="left" w:pos="15120"/>
              </w:tabs>
              <w:spacing w:before="1"/>
              <w:ind w:left="107" w:right="135"/>
              <w:rPr>
                <w:rFonts w:asciiTheme="minorHAnsi" w:hAnsiTheme="minorHAnsi" w:cstheme="minorHAnsi"/>
                <w:b/>
                <w:sz w:val="24"/>
              </w:rPr>
            </w:pPr>
            <w:r w:rsidRPr="00C220A9">
              <w:rPr>
                <w:rFonts w:asciiTheme="minorHAnsi" w:hAnsiTheme="minorHAnsi" w:cstheme="minorHAnsi"/>
                <w:b/>
                <w:sz w:val="24"/>
              </w:rPr>
              <w:t>Somewhat Important</w:t>
            </w:r>
          </w:p>
        </w:tc>
        <w:tc>
          <w:tcPr>
            <w:tcW w:w="993" w:type="dxa"/>
            <w:shd w:val="clear" w:color="auto" w:fill="B4C6E7" w:themeFill="accent1" w:themeFillTint="66"/>
          </w:tcPr>
          <w:p w14:paraId="53F21B4E" w14:textId="77777777" w:rsidR="00261FC4" w:rsidRPr="00C220A9" w:rsidRDefault="00261FC4" w:rsidP="00E11508">
            <w:pPr>
              <w:pStyle w:val="TableParagraph"/>
              <w:tabs>
                <w:tab w:val="left" w:pos="15120"/>
              </w:tabs>
              <w:spacing w:before="1"/>
              <w:ind w:left="107"/>
              <w:rPr>
                <w:rFonts w:asciiTheme="minorHAnsi" w:hAnsiTheme="minorHAnsi" w:cstheme="minorHAnsi"/>
                <w:b/>
                <w:sz w:val="24"/>
              </w:rPr>
            </w:pPr>
            <w:r w:rsidRPr="00C220A9">
              <w:rPr>
                <w:rFonts w:asciiTheme="minorHAnsi" w:hAnsiTheme="minorHAnsi" w:cstheme="minorHAnsi"/>
                <w:b/>
                <w:sz w:val="24"/>
              </w:rPr>
              <w:t>Critical</w:t>
            </w:r>
          </w:p>
        </w:tc>
        <w:tc>
          <w:tcPr>
            <w:tcW w:w="1842" w:type="dxa"/>
            <w:shd w:val="clear" w:color="auto" w:fill="B4C6E7" w:themeFill="accent1" w:themeFillTint="66"/>
          </w:tcPr>
          <w:p w14:paraId="0A0E6FF5" w14:textId="77777777" w:rsidR="00261FC4" w:rsidRPr="00C220A9" w:rsidRDefault="00261FC4" w:rsidP="00E11508">
            <w:pPr>
              <w:pStyle w:val="TableParagraph"/>
              <w:tabs>
                <w:tab w:val="left" w:pos="15120"/>
              </w:tabs>
              <w:spacing w:before="1"/>
              <w:ind w:left="105"/>
              <w:rPr>
                <w:rFonts w:asciiTheme="minorHAnsi" w:hAnsiTheme="minorHAnsi" w:cstheme="minorHAnsi"/>
                <w:b/>
                <w:sz w:val="24"/>
              </w:rPr>
            </w:pPr>
            <w:r w:rsidRPr="00C220A9">
              <w:rPr>
                <w:rFonts w:asciiTheme="minorHAnsi" w:hAnsiTheme="minorHAnsi" w:cstheme="minorHAnsi"/>
                <w:b/>
                <w:sz w:val="24"/>
              </w:rPr>
              <w:t>Ranking of top 5</w:t>
            </w:r>
          </w:p>
        </w:tc>
      </w:tr>
      <w:tr w:rsidR="00261FC4" w:rsidRPr="00C220A9" w14:paraId="08C57977" w14:textId="77777777" w:rsidTr="00E11508">
        <w:trPr>
          <w:trHeight w:val="395"/>
          <w:tblHeader/>
        </w:trPr>
        <w:tc>
          <w:tcPr>
            <w:tcW w:w="4111" w:type="dxa"/>
          </w:tcPr>
          <w:p w14:paraId="301F88F8" w14:textId="77777777"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Legislature</w:t>
            </w:r>
          </w:p>
        </w:tc>
        <w:tc>
          <w:tcPr>
            <w:tcW w:w="709" w:type="dxa"/>
          </w:tcPr>
          <w:p w14:paraId="44D65F1F"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6F0BF79C" w14:textId="77777777" w:rsidR="00261FC4" w:rsidRPr="00C220A9" w:rsidRDefault="00261FC4" w:rsidP="00E11508">
            <w:pPr>
              <w:pStyle w:val="TableParagraph"/>
              <w:tabs>
                <w:tab w:val="left" w:pos="15120"/>
              </w:tabs>
              <w:rPr>
                <w:rFonts w:asciiTheme="minorHAnsi" w:hAnsiTheme="minorHAnsi" w:cstheme="minorHAnsi"/>
              </w:rPr>
            </w:pPr>
          </w:p>
        </w:tc>
        <w:tc>
          <w:tcPr>
            <w:tcW w:w="993" w:type="dxa"/>
          </w:tcPr>
          <w:p w14:paraId="39270339" w14:textId="388263CB"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28B37CBF" w14:textId="00B19A8A"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650ABC8C" w14:textId="77777777" w:rsidTr="00E11508">
        <w:trPr>
          <w:trHeight w:val="412"/>
        </w:trPr>
        <w:tc>
          <w:tcPr>
            <w:tcW w:w="4111" w:type="dxa"/>
          </w:tcPr>
          <w:p w14:paraId="1AD1880D" w14:textId="77777777"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Governor/Executive</w:t>
            </w:r>
          </w:p>
        </w:tc>
        <w:tc>
          <w:tcPr>
            <w:tcW w:w="709" w:type="dxa"/>
          </w:tcPr>
          <w:p w14:paraId="735D0893"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531EF5E6" w14:textId="77777777" w:rsidR="00261FC4" w:rsidRPr="00C220A9" w:rsidRDefault="00261FC4" w:rsidP="00E11508">
            <w:pPr>
              <w:pStyle w:val="TableParagraph"/>
              <w:tabs>
                <w:tab w:val="left" w:pos="15120"/>
              </w:tabs>
              <w:rPr>
                <w:rFonts w:asciiTheme="minorHAnsi" w:hAnsiTheme="minorHAnsi" w:cstheme="minorHAnsi"/>
              </w:rPr>
            </w:pPr>
          </w:p>
        </w:tc>
        <w:tc>
          <w:tcPr>
            <w:tcW w:w="993" w:type="dxa"/>
          </w:tcPr>
          <w:p w14:paraId="65CC5431" w14:textId="64AFC234"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6AC6BB42" w14:textId="7D3B3D68"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4A489C13" w14:textId="77777777" w:rsidTr="00E11508">
        <w:trPr>
          <w:trHeight w:val="393"/>
        </w:trPr>
        <w:tc>
          <w:tcPr>
            <w:tcW w:w="4111" w:type="dxa"/>
          </w:tcPr>
          <w:p w14:paraId="67F04483" w14:textId="77777777"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Judiciary</w:t>
            </w:r>
          </w:p>
        </w:tc>
        <w:tc>
          <w:tcPr>
            <w:tcW w:w="709" w:type="dxa"/>
          </w:tcPr>
          <w:p w14:paraId="078146E3"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05891828" w14:textId="77777777" w:rsidR="00261FC4" w:rsidRPr="00C220A9" w:rsidRDefault="00261FC4" w:rsidP="00E11508">
            <w:pPr>
              <w:pStyle w:val="TableParagraph"/>
              <w:tabs>
                <w:tab w:val="left" w:pos="15120"/>
              </w:tabs>
              <w:rPr>
                <w:rFonts w:asciiTheme="minorHAnsi" w:hAnsiTheme="minorHAnsi" w:cstheme="minorHAnsi"/>
              </w:rPr>
            </w:pPr>
          </w:p>
        </w:tc>
        <w:tc>
          <w:tcPr>
            <w:tcW w:w="993" w:type="dxa"/>
          </w:tcPr>
          <w:p w14:paraId="77707804" w14:textId="45BA35CF"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30B92837" w14:textId="77777777"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44D49BE7" w14:textId="77777777" w:rsidTr="00E11508">
        <w:trPr>
          <w:trHeight w:val="393"/>
        </w:trPr>
        <w:tc>
          <w:tcPr>
            <w:tcW w:w="4111" w:type="dxa"/>
          </w:tcPr>
          <w:p w14:paraId="5E98536D" w14:textId="74FE62A2"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 xml:space="preserve">General </w:t>
            </w:r>
            <w:r w:rsidR="001803CB">
              <w:rPr>
                <w:rFonts w:asciiTheme="minorHAnsi" w:hAnsiTheme="minorHAnsi" w:cstheme="minorHAnsi"/>
              </w:rPr>
              <w:t>p</w:t>
            </w:r>
            <w:r w:rsidRPr="00C220A9">
              <w:rPr>
                <w:rFonts w:asciiTheme="minorHAnsi" w:hAnsiTheme="minorHAnsi" w:cstheme="minorHAnsi"/>
              </w:rPr>
              <w:t>ublic/</w:t>
            </w:r>
            <w:r w:rsidR="001803CB">
              <w:rPr>
                <w:rFonts w:asciiTheme="minorHAnsi" w:hAnsiTheme="minorHAnsi" w:cstheme="minorHAnsi"/>
              </w:rPr>
              <w:t>c</w:t>
            </w:r>
            <w:r w:rsidRPr="00C220A9">
              <w:rPr>
                <w:rFonts w:asciiTheme="minorHAnsi" w:hAnsiTheme="minorHAnsi" w:cstheme="minorHAnsi"/>
              </w:rPr>
              <w:t>itizens/</w:t>
            </w:r>
            <w:r w:rsidR="001803CB">
              <w:rPr>
                <w:rFonts w:asciiTheme="minorHAnsi" w:hAnsiTheme="minorHAnsi" w:cstheme="minorHAnsi"/>
              </w:rPr>
              <w:t>c</w:t>
            </w:r>
            <w:r w:rsidRPr="00C220A9">
              <w:rPr>
                <w:rFonts w:asciiTheme="minorHAnsi" w:hAnsiTheme="minorHAnsi" w:cstheme="minorHAnsi"/>
              </w:rPr>
              <w:t xml:space="preserve">ivil </w:t>
            </w:r>
            <w:r w:rsidR="001803CB">
              <w:rPr>
                <w:rFonts w:asciiTheme="minorHAnsi" w:hAnsiTheme="minorHAnsi" w:cstheme="minorHAnsi"/>
              </w:rPr>
              <w:t>s</w:t>
            </w:r>
            <w:r w:rsidRPr="00C220A9">
              <w:rPr>
                <w:rFonts w:asciiTheme="minorHAnsi" w:hAnsiTheme="minorHAnsi" w:cstheme="minorHAnsi"/>
              </w:rPr>
              <w:t>ociety</w:t>
            </w:r>
          </w:p>
        </w:tc>
        <w:tc>
          <w:tcPr>
            <w:tcW w:w="709" w:type="dxa"/>
          </w:tcPr>
          <w:p w14:paraId="14C5643A"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73A2C090" w14:textId="77777777" w:rsidR="00261FC4" w:rsidRPr="00C220A9" w:rsidRDefault="00261FC4" w:rsidP="00E11508">
            <w:pPr>
              <w:pStyle w:val="TableParagraph"/>
              <w:tabs>
                <w:tab w:val="left" w:pos="15120"/>
              </w:tabs>
              <w:rPr>
                <w:rFonts w:asciiTheme="minorHAnsi" w:hAnsiTheme="minorHAnsi" w:cstheme="minorHAnsi"/>
              </w:rPr>
            </w:pPr>
          </w:p>
        </w:tc>
        <w:tc>
          <w:tcPr>
            <w:tcW w:w="993" w:type="dxa"/>
          </w:tcPr>
          <w:p w14:paraId="45C236B1" w14:textId="3EE32306"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46B9112C" w14:textId="13AF15C7"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0D17B4D5" w14:textId="77777777" w:rsidTr="00E11508">
        <w:trPr>
          <w:trHeight w:val="412"/>
        </w:trPr>
        <w:tc>
          <w:tcPr>
            <w:tcW w:w="4111" w:type="dxa"/>
          </w:tcPr>
          <w:p w14:paraId="2B6DBB5F" w14:textId="77777777"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Media</w:t>
            </w:r>
          </w:p>
        </w:tc>
        <w:tc>
          <w:tcPr>
            <w:tcW w:w="709" w:type="dxa"/>
          </w:tcPr>
          <w:p w14:paraId="2BB9E5CF"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15B1F5D1" w14:textId="77777777" w:rsidR="00261FC4" w:rsidRPr="00C220A9" w:rsidRDefault="00261FC4" w:rsidP="00E11508">
            <w:pPr>
              <w:pStyle w:val="TableParagraph"/>
              <w:tabs>
                <w:tab w:val="left" w:pos="15120"/>
              </w:tabs>
              <w:rPr>
                <w:rFonts w:asciiTheme="minorHAnsi" w:hAnsiTheme="minorHAnsi" w:cstheme="minorHAnsi"/>
              </w:rPr>
            </w:pPr>
          </w:p>
        </w:tc>
        <w:tc>
          <w:tcPr>
            <w:tcW w:w="993" w:type="dxa"/>
          </w:tcPr>
          <w:p w14:paraId="67300E91" w14:textId="2607C005"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39ABC0FE" w14:textId="2AC36BB5"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6B084AE7" w14:textId="77777777" w:rsidTr="00E11508">
        <w:trPr>
          <w:trHeight w:val="393"/>
        </w:trPr>
        <w:tc>
          <w:tcPr>
            <w:tcW w:w="4111" w:type="dxa"/>
          </w:tcPr>
          <w:p w14:paraId="6180F9B6" w14:textId="488EE3F4"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 xml:space="preserve">Cooperating </w:t>
            </w:r>
            <w:r w:rsidR="001803CB">
              <w:rPr>
                <w:rFonts w:asciiTheme="minorHAnsi" w:hAnsiTheme="minorHAnsi" w:cstheme="minorHAnsi"/>
              </w:rPr>
              <w:t>p</w:t>
            </w:r>
            <w:r w:rsidRPr="00C220A9">
              <w:rPr>
                <w:rFonts w:asciiTheme="minorHAnsi" w:hAnsiTheme="minorHAnsi" w:cstheme="minorHAnsi"/>
              </w:rPr>
              <w:t>artners/</w:t>
            </w:r>
            <w:r w:rsidR="001803CB">
              <w:rPr>
                <w:rFonts w:asciiTheme="minorHAnsi" w:hAnsiTheme="minorHAnsi" w:cstheme="minorHAnsi"/>
              </w:rPr>
              <w:t>d</w:t>
            </w:r>
            <w:r w:rsidRPr="00C220A9">
              <w:rPr>
                <w:rFonts w:asciiTheme="minorHAnsi" w:hAnsiTheme="minorHAnsi" w:cstheme="minorHAnsi"/>
              </w:rPr>
              <w:t>onors</w:t>
            </w:r>
          </w:p>
        </w:tc>
        <w:tc>
          <w:tcPr>
            <w:tcW w:w="709" w:type="dxa"/>
          </w:tcPr>
          <w:p w14:paraId="2BF8AD02"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7E120329" w14:textId="77777777" w:rsidR="00261FC4" w:rsidRPr="00C220A9" w:rsidRDefault="00261FC4" w:rsidP="0058076E">
            <w:pPr>
              <w:pStyle w:val="TableParagraph"/>
              <w:tabs>
                <w:tab w:val="left" w:pos="15120"/>
              </w:tabs>
              <w:rPr>
                <w:rFonts w:asciiTheme="minorHAnsi" w:hAnsiTheme="minorHAnsi" w:cstheme="minorHAnsi"/>
              </w:rPr>
            </w:pPr>
          </w:p>
        </w:tc>
        <w:tc>
          <w:tcPr>
            <w:tcW w:w="993" w:type="dxa"/>
          </w:tcPr>
          <w:p w14:paraId="14102925" w14:textId="44162815"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4B071D9F" w14:textId="125E3B50" w:rsidR="00261FC4" w:rsidRPr="00C220A9" w:rsidRDefault="00261FC4" w:rsidP="00E11508">
            <w:pPr>
              <w:pStyle w:val="TableParagraph"/>
              <w:tabs>
                <w:tab w:val="left" w:pos="15120"/>
              </w:tabs>
              <w:rPr>
                <w:rFonts w:asciiTheme="minorHAnsi" w:hAnsiTheme="minorHAnsi" w:cstheme="minorHAnsi"/>
              </w:rPr>
            </w:pPr>
          </w:p>
        </w:tc>
      </w:tr>
      <w:tr w:rsidR="00261FC4" w:rsidRPr="00C220A9" w14:paraId="3397BE83" w14:textId="77777777" w:rsidTr="00E11508">
        <w:trPr>
          <w:trHeight w:val="412"/>
        </w:trPr>
        <w:tc>
          <w:tcPr>
            <w:tcW w:w="4111" w:type="dxa"/>
          </w:tcPr>
          <w:p w14:paraId="382E8092" w14:textId="244860D9"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 xml:space="preserve">Audited </w:t>
            </w:r>
            <w:r w:rsidR="001803CB">
              <w:rPr>
                <w:rFonts w:asciiTheme="minorHAnsi" w:hAnsiTheme="minorHAnsi" w:cstheme="minorHAnsi"/>
              </w:rPr>
              <w:t>e</w:t>
            </w:r>
            <w:r w:rsidRPr="00C220A9">
              <w:rPr>
                <w:rFonts w:asciiTheme="minorHAnsi" w:hAnsiTheme="minorHAnsi" w:cstheme="minorHAnsi"/>
              </w:rPr>
              <w:t xml:space="preserve">ntities </w:t>
            </w:r>
            <w:r w:rsidR="001803CB">
              <w:rPr>
                <w:rFonts w:asciiTheme="minorHAnsi" w:hAnsiTheme="minorHAnsi" w:cstheme="minorHAnsi"/>
              </w:rPr>
              <w:t>m</w:t>
            </w:r>
            <w:r w:rsidRPr="00C220A9">
              <w:rPr>
                <w:rFonts w:asciiTheme="minorHAnsi" w:hAnsiTheme="minorHAnsi" w:cstheme="minorHAnsi"/>
              </w:rPr>
              <w:t>anagement</w:t>
            </w:r>
          </w:p>
        </w:tc>
        <w:tc>
          <w:tcPr>
            <w:tcW w:w="709" w:type="dxa"/>
          </w:tcPr>
          <w:p w14:paraId="6B07363B"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0EB8636F" w14:textId="77777777" w:rsidR="00261FC4" w:rsidRPr="00C220A9" w:rsidRDefault="00261FC4" w:rsidP="0058076E">
            <w:pPr>
              <w:pStyle w:val="TableParagraph"/>
              <w:tabs>
                <w:tab w:val="left" w:pos="15120"/>
              </w:tabs>
              <w:rPr>
                <w:rFonts w:asciiTheme="minorHAnsi" w:hAnsiTheme="minorHAnsi" w:cstheme="minorHAnsi"/>
              </w:rPr>
            </w:pPr>
          </w:p>
        </w:tc>
        <w:tc>
          <w:tcPr>
            <w:tcW w:w="993" w:type="dxa"/>
          </w:tcPr>
          <w:p w14:paraId="52CB3F50" w14:textId="210C7410"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5A48BD6C" w14:textId="77777777" w:rsidR="00261FC4" w:rsidRPr="00C220A9" w:rsidRDefault="00261FC4" w:rsidP="0058076E">
            <w:pPr>
              <w:pStyle w:val="TableParagraph"/>
              <w:tabs>
                <w:tab w:val="left" w:pos="15120"/>
              </w:tabs>
              <w:rPr>
                <w:rFonts w:asciiTheme="minorHAnsi" w:hAnsiTheme="minorHAnsi" w:cstheme="minorHAnsi"/>
              </w:rPr>
            </w:pPr>
          </w:p>
        </w:tc>
      </w:tr>
      <w:tr w:rsidR="00261FC4" w:rsidRPr="00C220A9" w14:paraId="6DA675BD" w14:textId="77777777" w:rsidTr="00E11508">
        <w:trPr>
          <w:trHeight w:val="393"/>
        </w:trPr>
        <w:tc>
          <w:tcPr>
            <w:tcW w:w="4111" w:type="dxa"/>
          </w:tcPr>
          <w:p w14:paraId="5F747F1B" w14:textId="41A54587"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Governance/</w:t>
            </w:r>
            <w:r w:rsidR="001803CB">
              <w:rPr>
                <w:rFonts w:asciiTheme="minorHAnsi" w:hAnsiTheme="minorHAnsi" w:cstheme="minorHAnsi"/>
              </w:rPr>
              <w:t>o</w:t>
            </w:r>
            <w:r w:rsidRPr="00C220A9">
              <w:rPr>
                <w:rFonts w:asciiTheme="minorHAnsi" w:hAnsiTheme="minorHAnsi" w:cstheme="minorHAnsi"/>
              </w:rPr>
              <w:t xml:space="preserve">versight </w:t>
            </w:r>
            <w:r w:rsidR="001803CB">
              <w:rPr>
                <w:rFonts w:asciiTheme="minorHAnsi" w:hAnsiTheme="minorHAnsi" w:cstheme="minorHAnsi"/>
              </w:rPr>
              <w:t>m</w:t>
            </w:r>
            <w:r w:rsidRPr="00C220A9">
              <w:rPr>
                <w:rFonts w:asciiTheme="minorHAnsi" w:hAnsiTheme="minorHAnsi" w:cstheme="minorHAnsi"/>
              </w:rPr>
              <w:t>anagement</w:t>
            </w:r>
          </w:p>
        </w:tc>
        <w:tc>
          <w:tcPr>
            <w:tcW w:w="709" w:type="dxa"/>
          </w:tcPr>
          <w:p w14:paraId="133D0EA5"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28678FA2" w14:textId="77777777" w:rsidR="00261FC4" w:rsidRPr="00C220A9" w:rsidRDefault="00261FC4" w:rsidP="0058076E">
            <w:pPr>
              <w:pStyle w:val="TableParagraph"/>
              <w:tabs>
                <w:tab w:val="left" w:pos="15120"/>
              </w:tabs>
              <w:rPr>
                <w:rFonts w:asciiTheme="minorHAnsi" w:hAnsiTheme="minorHAnsi" w:cstheme="minorHAnsi"/>
              </w:rPr>
            </w:pPr>
          </w:p>
        </w:tc>
        <w:tc>
          <w:tcPr>
            <w:tcW w:w="993" w:type="dxa"/>
          </w:tcPr>
          <w:p w14:paraId="27FDFC77" w14:textId="75CD59C2"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55CB2710" w14:textId="77777777" w:rsidR="00261FC4" w:rsidRPr="00C220A9" w:rsidRDefault="00261FC4" w:rsidP="0058076E">
            <w:pPr>
              <w:pStyle w:val="TableParagraph"/>
              <w:tabs>
                <w:tab w:val="left" w:pos="15120"/>
              </w:tabs>
              <w:rPr>
                <w:rFonts w:asciiTheme="minorHAnsi" w:hAnsiTheme="minorHAnsi" w:cstheme="minorHAnsi"/>
              </w:rPr>
            </w:pPr>
          </w:p>
        </w:tc>
      </w:tr>
      <w:tr w:rsidR="00261FC4" w:rsidRPr="00C220A9" w14:paraId="49BEE827" w14:textId="77777777" w:rsidTr="00E11508">
        <w:trPr>
          <w:trHeight w:val="395"/>
        </w:trPr>
        <w:tc>
          <w:tcPr>
            <w:tcW w:w="4111" w:type="dxa"/>
          </w:tcPr>
          <w:p w14:paraId="25FFC734" w14:textId="60A6B929"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Non-</w:t>
            </w:r>
            <w:r w:rsidR="001803CB">
              <w:rPr>
                <w:rFonts w:asciiTheme="minorHAnsi" w:hAnsiTheme="minorHAnsi" w:cstheme="minorHAnsi"/>
              </w:rPr>
              <w:t>g</w:t>
            </w:r>
            <w:r w:rsidRPr="00C220A9">
              <w:rPr>
                <w:rFonts w:asciiTheme="minorHAnsi" w:hAnsiTheme="minorHAnsi" w:cstheme="minorHAnsi"/>
              </w:rPr>
              <w:t xml:space="preserve">overnmental </w:t>
            </w:r>
            <w:r w:rsidR="001803CB">
              <w:rPr>
                <w:rFonts w:asciiTheme="minorHAnsi" w:hAnsiTheme="minorHAnsi" w:cstheme="minorHAnsi"/>
              </w:rPr>
              <w:t>o</w:t>
            </w:r>
            <w:r w:rsidRPr="00C220A9">
              <w:rPr>
                <w:rFonts w:asciiTheme="minorHAnsi" w:hAnsiTheme="minorHAnsi" w:cstheme="minorHAnsi"/>
              </w:rPr>
              <w:t>rgan</w:t>
            </w:r>
            <w:r w:rsidR="00E168FC">
              <w:rPr>
                <w:rFonts w:asciiTheme="minorHAnsi" w:hAnsiTheme="minorHAnsi" w:cstheme="minorHAnsi"/>
              </w:rPr>
              <w:t>isa</w:t>
            </w:r>
            <w:r w:rsidRPr="00C220A9">
              <w:rPr>
                <w:rFonts w:asciiTheme="minorHAnsi" w:hAnsiTheme="minorHAnsi" w:cstheme="minorHAnsi"/>
              </w:rPr>
              <w:t>tions</w:t>
            </w:r>
          </w:p>
        </w:tc>
        <w:tc>
          <w:tcPr>
            <w:tcW w:w="709" w:type="dxa"/>
          </w:tcPr>
          <w:p w14:paraId="6089CCF6"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2188E69D" w14:textId="1C68F9D4" w:rsidR="00261FC4" w:rsidRPr="00C220A9" w:rsidRDefault="00261FC4" w:rsidP="00E11508">
            <w:pPr>
              <w:pStyle w:val="TableParagraph"/>
              <w:tabs>
                <w:tab w:val="left" w:pos="15120"/>
              </w:tabs>
              <w:rPr>
                <w:rFonts w:asciiTheme="minorHAnsi" w:hAnsiTheme="minorHAnsi" w:cstheme="minorHAnsi"/>
              </w:rPr>
            </w:pPr>
          </w:p>
        </w:tc>
        <w:tc>
          <w:tcPr>
            <w:tcW w:w="993" w:type="dxa"/>
          </w:tcPr>
          <w:p w14:paraId="1C03E86F" w14:textId="61F96069"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5CF8A42B" w14:textId="77777777" w:rsidR="00261FC4" w:rsidRPr="00C220A9" w:rsidRDefault="00261FC4" w:rsidP="0058076E">
            <w:pPr>
              <w:pStyle w:val="TableParagraph"/>
              <w:tabs>
                <w:tab w:val="left" w:pos="15120"/>
              </w:tabs>
              <w:rPr>
                <w:rFonts w:asciiTheme="minorHAnsi" w:hAnsiTheme="minorHAnsi" w:cstheme="minorHAnsi"/>
              </w:rPr>
            </w:pPr>
          </w:p>
        </w:tc>
      </w:tr>
      <w:tr w:rsidR="00261FC4" w:rsidRPr="00C220A9" w14:paraId="5ABBCCAF" w14:textId="77777777" w:rsidTr="00E11508">
        <w:trPr>
          <w:trHeight w:val="410"/>
        </w:trPr>
        <w:tc>
          <w:tcPr>
            <w:tcW w:w="4111" w:type="dxa"/>
          </w:tcPr>
          <w:p w14:paraId="3BDCF48A" w14:textId="758BDB5B"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 xml:space="preserve">Regional </w:t>
            </w:r>
            <w:r w:rsidR="001803CB">
              <w:rPr>
                <w:rFonts w:asciiTheme="minorHAnsi" w:hAnsiTheme="minorHAnsi" w:cstheme="minorHAnsi"/>
              </w:rPr>
              <w:t>o</w:t>
            </w:r>
            <w:r w:rsidRPr="00C220A9">
              <w:rPr>
                <w:rFonts w:asciiTheme="minorHAnsi" w:hAnsiTheme="minorHAnsi" w:cstheme="minorHAnsi"/>
              </w:rPr>
              <w:t>rgan</w:t>
            </w:r>
            <w:r w:rsidR="00E168FC">
              <w:rPr>
                <w:rFonts w:asciiTheme="minorHAnsi" w:hAnsiTheme="minorHAnsi" w:cstheme="minorHAnsi"/>
              </w:rPr>
              <w:t>isa</w:t>
            </w:r>
            <w:r w:rsidRPr="00C220A9">
              <w:rPr>
                <w:rFonts w:asciiTheme="minorHAnsi" w:hAnsiTheme="minorHAnsi" w:cstheme="minorHAnsi"/>
              </w:rPr>
              <w:t xml:space="preserve">tion </w:t>
            </w:r>
            <w:r w:rsidR="00E50AF6">
              <w:rPr>
                <w:rFonts w:asciiTheme="minorHAnsi" w:hAnsiTheme="minorHAnsi" w:cstheme="minorHAnsi"/>
              </w:rPr>
              <w:t>such as</w:t>
            </w:r>
            <w:r w:rsidRPr="00C220A9">
              <w:rPr>
                <w:rFonts w:asciiTheme="minorHAnsi" w:hAnsiTheme="minorHAnsi" w:cstheme="minorHAnsi"/>
              </w:rPr>
              <w:t xml:space="preserve"> PASAI, APIPA</w:t>
            </w:r>
          </w:p>
        </w:tc>
        <w:tc>
          <w:tcPr>
            <w:tcW w:w="709" w:type="dxa"/>
          </w:tcPr>
          <w:p w14:paraId="269E19D7"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1A52206E" w14:textId="77777777" w:rsidR="00261FC4" w:rsidRPr="00C220A9" w:rsidRDefault="00261FC4" w:rsidP="0058076E">
            <w:pPr>
              <w:pStyle w:val="TableParagraph"/>
              <w:tabs>
                <w:tab w:val="left" w:pos="15120"/>
              </w:tabs>
              <w:rPr>
                <w:rFonts w:asciiTheme="minorHAnsi" w:hAnsiTheme="minorHAnsi" w:cstheme="minorHAnsi"/>
              </w:rPr>
            </w:pPr>
          </w:p>
        </w:tc>
        <w:tc>
          <w:tcPr>
            <w:tcW w:w="993" w:type="dxa"/>
          </w:tcPr>
          <w:p w14:paraId="5BB2CED6" w14:textId="36F47C94" w:rsidR="00261FC4" w:rsidRPr="00C220A9" w:rsidRDefault="00261FC4" w:rsidP="00E11508">
            <w:pPr>
              <w:pStyle w:val="TableParagraph"/>
              <w:tabs>
                <w:tab w:val="left" w:pos="15120"/>
              </w:tabs>
              <w:rPr>
                <w:rFonts w:asciiTheme="minorHAnsi" w:hAnsiTheme="minorHAnsi" w:cstheme="minorHAnsi"/>
              </w:rPr>
            </w:pPr>
          </w:p>
        </w:tc>
        <w:tc>
          <w:tcPr>
            <w:tcW w:w="1842" w:type="dxa"/>
          </w:tcPr>
          <w:p w14:paraId="75B5CE64" w14:textId="77777777" w:rsidR="00261FC4" w:rsidRPr="00C220A9" w:rsidRDefault="00261FC4" w:rsidP="0058076E">
            <w:pPr>
              <w:pStyle w:val="TableParagraph"/>
              <w:tabs>
                <w:tab w:val="left" w:pos="15120"/>
              </w:tabs>
              <w:rPr>
                <w:rFonts w:asciiTheme="minorHAnsi" w:hAnsiTheme="minorHAnsi" w:cstheme="minorHAnsi"/>
              </w:rPr>
            </w:pPr>
          </w:p>
        </w:tc>
      </w:tr>
      <w:tr w:rsidR="00261FC4" w:rsidRPr="00C220A9" w14:paraId="2BF4CE63" w14:textId="77777777" w:rsidTr="00E11508">
        <w:trPr>
          <w:trHeight w:val="395"/>
        </w:trPr>
        <w:tc>
          <w:tcPr>
            <w:tcW w:w="4111" w:type="dxa"/>
          </w:tcPr>
          <w:p w14:paraId="71A8473D" w14:textId="05CDEF4B" w:rsidR="00261FC4" w:rsidRPr="00C220A9" w:rsidRDefault="00261FC4" w:rsidP="0058076E">
            <w:pPr>
              <w:pStyle w:val="TableParagraph"/>
              <w:tabs>
                <w:tab w:val="left" w:pos="15120"/>
              </w:tabs>
              <w:rPr>
                <w:rFonts w:asciiTheme="minorHAnsi" w:hAnsiTheme="minorHAnsi" w:cstheme="minorHAnsi"/>
              </w:rPr>
            </w:pPr>
            <w:r w:rsidRPr="00C220A9">
              <w:rPr>
                <w:rFonts w:asciiTheme="minorHAnsi" w:hAnsiTheme="minorHAnsi" w:cstheme="minorHAnsi"/>
              </w:rPr>
              <w:t xml:space="preserve">Professional </w:t>
            </w:r>
            <w:r w:rsidR="008015D6">
              <w:rPr>
                <w:rFonts w:asciiTheme="minorHAnsi" w:hAnsiTheme="minorHAnsi" w:cstheme="minorHAnsi"/>
              </w:rPr>
              <w:t>and</w:t>
            </w:r>
            <w:r w:rsidRPr="00C220A9">
              <w:rPr>
                <w:rFonts w:asciiTheme="minorHAnsi" w:hAnsiTheme="minorHAnsi" w:cstheme="minorHAnsi"/>
              </w:rPr>
              <w:t xml:space="preserve"> </w:t>
            </w:r>
            <w:r w:rsidR="001803CB">
              <w:rPr>
                <w:rFonts w:asciiTheme="minorHAnsi" w:hAnsiTheme="minorHAnsi" w:cstheme="minorHAnsi"/>
              </w:rPr>
              <w:t>a</w:t>
            </w:r>
            <w:r w:rsidRPr="00C220A9">
              <w:rPr>
                <w:rFonts w:asciiTheme="minorHAnsi" w:hAnsiTheme="minorHAnsi" w:cstheme="minorHAnsi"/>
              </w:rPr>
              <w:t xml:space="preserve">cademic </w:t>
            </w:r>
            <w:r w:rsidR="001803CB">
              <w:rPr>
                <w:rFonts w:asciiTheme="minorHAnsi" w:hAnsiTheme="minorHAnsi" w:cstheme="minorHAnsi"/>
              </w:rPr>
              <w:t>b</w:t>
            </w:r>
            <w:r w:rsidRPr="00C220A9">
              <w:rPr>
                <w:rFonts w:asciiTheme="minorHAnsi" w:hAnsiTheme="minorHAnsi" w:cstheme="minorHAnsi"/>
              </w:rPr>
              <w:t>odies</w:t>
            </w:r>
          </w:p>
        </w:tc>
        <w:tc>
          <w:tcPr>
            <w:tcW w:w="709" w:type="dxa"/>
          </w:tcPr>
          <w:p w14:paraId="5FC1DE0D" w14:textId="77777777" w:rsidR="00261FC4" w:rsidRPr="00C220A9" w:rsidRDefault="00261FC4" w:rsidP="0058076E">
            <w:pPr>
              <w:pStyle w:val="TableParagraph"/>
              <w:tabs>
                <w:tab w:val="left" w:pos="15120"/>
              </w:tabs>
              <w:rPr>
                <w:rFonts w:asciiTheme="minorHAnsi" w:hAnsiTheme="minorHAnsi" w:cstheme="minorHAnsi"/>
              </w:rPr>
            </w:pPr>
          </w:p>
        </w:tc>
        <w:tc>
          <w:tcPr>
            <w:tcW w:w="1417" w:type="dxa"/>
          </w:tcPr>
          <w:p w14:paraId="2B709255" w14:textId="5C5C0AD6" w:rsidR="00261FC4" w:rsidRPr="00C220A9" w:rsidRDefault="00261FC4" w:rsidP="00E11508">
            <w:pPr>
              <w:pStyle w:val="TableParagraph"/>
              <w:tabs>
                <w:tab w:val="left" w:pos="15120"/>
              </w:tabs>
              <w:rPr>
                <w:rFonts w:asciiTheme="minorHAnsi" w:hAnsiTheme="minorHAnsi" w:cstheme="minorHAnsi"/>
              </w:rPr>
            </w:pPr>
          </w:p>
        </w:tc>
        <w:tc>
          <w:tcPr>
            <w:tcW w:w="993" w:type="dxa"/>
          </w:tcPr>
          <w:p w14:paraId="18AA9927" w14:textId="77777777" w:rsidR="00261FC4" w:rsidRPr="00C220A9" w:rsidRDefault="00261FC4" w:rsidP="0058076E">
            <w:pPr>
              <w:pStyle w:val="TableParagraph"/>
              <w:tabs>
                <w:tab w:val="left" w:pos="15120"/>
              </w:tabs>
              <w:rPr>
                <w:rFonts w:asciiTheme="minorHAnsi" w:hAnsiTheme="minorHAnsi" w:cstheme="minorHAnsi"/>
              </w:rPr>
            </w:pPr>
          </w:p>
        </w:tc>
        <w:tc>
          <w:tcPr>
            <w:tcW w:w="1842" w:type="dxa"/>
          </w:tcPr>
          <w:p w14:paraId="63C23193" w14:textId="77777777" w:rsidR="00261FC4" w:rsidRPr="00C220A9" w:rsidRDefault="00261FC4" w:rsidP="0058076E">
            <w:pPr>
              <w:pStyle w:val="TableParagraph"/>
              <w:tabs>
                <w:tab w:val="left" w:pos="15120"/>
              </w:tabs>
              <w:rPr>
                <w:rFonts w:asciiTheme="minorHAnsi" w:hAnsiTheme="minorHAnsi" w:cstheme="minorHAnsi"/>
              </w:rPr>
            </w:pPr>
          </w:p>
        </w:tc>
      </w:tr>
    </w:tbl>
    <w:p w14:paraId="112BA2B4" w14:textId="77777777" w:rsidR="00E34470" w:rsidRPr="00C220A9" w:rsidRDefault="00E34470" w:rsidP="0058076E">
      <w:pPr>
        <w:pStyle w:val="Heading1"/>
        <w:tabs>
          <w:tab w:val="left" w:pos="15120"/>
        </w:tabs>
        <w:spacing w:before="0"/>
        <w:ind w:left="0" w:right="5490"/>
        <w:rPr>
          <w:rFonts w:asciiTheme="minorHAnsi" w:hAnsiTheme="minorHAnsi" w:cstheme="minorHAnsi"/>
          <w:color w:val="2D74B5"/>
          <w:spacing w:val="-3"/>
        </w:rPr>
      </w:pPr>
    </w:p>
    <w:p w14:paraId="7FD694A5" w14:textId="54DCD9C8" w:rsidR="00261FC4" w:rsidRPr="00E11508" w:rsidRDefault="00261FC4" w:rsidP="00E11508">
      <w:pPr>
        <w:pStyle w:val="H1"/>
      </w:pPr>
      <w:bookmarkStart w:id="36" w:name="_Toc78879755"/>
      <w:bookmarkStart w:id="37" w:name="_Toc78975997"/>
      <w:r w:rsidRPr="00E11508">
        <w:t>Asses</w:t>
      </w:r>
      <w:r w:rsidR="00E34470" w:rsidRPr="00E11508">
        <w:t>sment of the</w:t>
      </w:r>
      <w:r w:rsidRPr="00E11508">
        <w:t xml:space="preserve"> </w:t>
      </w:r>
      <w:r w:rsidR="009434C4" w:rsidRPr="00E11508">
        <w:t>OAG</w:t>
      </w:r>
      <w:r w:rsidRPr="00E11508">
        <w:t xml:space="preserve">’s </w:t>
      </w:r>
      <w:r w:rsidR="008015D6" w:rsidRPr="00E11508">
        <w:t>c</w:t>
      </w:r>
      <w:r w:rsidRPr="00E11508">
        <w:t xml:space="preserve">urrent </w:t>
      </w:r>
      <w:r w:rsidR="008015D6" w:rsidRPr="00E11508">
        <w:t>s</w:t>
      </w:r>
      <w:r w:rsidRPr="00E11508">
        <w:t xml:space="preserve">tate of </w:t>
      </w:r>
      <w:r w:rsidR="008015D6" w:rsidRPr="00E11508">
        <w:t>i</w:t>
      </w:r>
      <w:r w:rsidRPr="00E11508">
        <w:t>ndependence</w:t>
      </w:r>
      <w:bookmarkEnd w:id="36"/>
      <w:bookmarkEnd w:id="37"/>
    </w:p>
    <w:p w14:paraId="477A6AB0" w14:textId="7620CCCD" w:rsidR="00261FC4" w:rsidRPr="00C220A9" w:rsidRDefault="00261FC4" w:rsidP="00E11508">
      <w:pPr>
        <w:pStyle w:val="BodyText"/>
        <w:tabs>
          <w:tab w:val="left" w:pos="9720"/>
        </w:tabs>
        <w:ind w:right="360"/>
        <w:rPr>
          <w:rFonts w:asciiTheme="minorHAnsi" w:hAnsiTheme="minorHAnsi" w:cstheme="minorHAnsi"/>
          <w:sz w:val="24"/>
          <w:szCs w:val="24"/>
        </w:rPr>
      </w:pPr>
      <w:r w:rsidRPr="00C220A9">
        <w:rPr>
          <w:rFonts w:asciiTheme="minorHAnsi" w:hAnsiTheme="minorHAnsi" w:cstheme="minorHAnsi"/>
          <w:sz w:val="24"/>
          <w:szCs w:val="24"/>
        </w:rPr>
        <w:t xml:space="preserve">Assessing the current state of independence </w:t>
      </w:r>
      <w:r w:rsidR="0066492E" w:rsidRPr="00C220A9">
        <w:rPr>
          <w:rFonts w:asciiTheme="minorHAnsi" w:hAnsiTheme="minorHAnsi" w:cstheme="minorHAnsi"/>
          <w:sz w:val="24"/>
          <w:szCs w:val="24"/>
        </w:rPr>
        <w:t>would enable</w:t>
      </w:r>
      <w:r w:rsidRPr="00C220A9">
        <w:rPr>
          <w:rFonts w:asciiTheme="minorHAnsi" w:hAnsiTheme="minorHAnsi" w:cstheme="minorHAnsi"/>
          <w:sz w:val="24"/>
          <w:szCs w:val="24"/>
        </w:rPr>
        <w:t xml:space="preserve"> the </w:t>
      </w:r>
      <w:r w:rsidR="00144558" w:rsidRPr="00C220A9">
        <w:rPr>
          <w:rFonts w:asciiTheme="minorHAnsi" w:hAnsiTheme="minorHAnsi" w:cstheme="minorHAnsi"/>
          <w:sz w:val="24"/>
          <w:szCs w:val="24"/>
        </w:rPr>
        <w:t xml:space="preserve">SAI </w:t>
      </w:r>
      <w:r w:rsidRPr="00C220A9">
        <w:rPr>
          <w:rFonts w:asciiTheme="minorHAnsi" w:hAnsiTheme="minorHAnsi" w:cstheme="minorHAnsi"/>
          <w:sz w:val="24"/>
          <w:szCs w:val="24"/>
        </w:rPr>
        <w:t>to identify barriers to its independence, with the aim of addressing or removing them through a combination of legal or practical changes. The state of independence was assessed using the following tools:</w:t>
      </w:r>
    </w:p>
    <w:p w14:paraId="3E5BCB23" w14:textId="77777777" w:rsidR="00261FC4" w:rsidRPr="00C220A9" w:rsidRDefault="00261FC4" w:rsidP="00E11508">
      <w:pPr>
        <w:pStyle w:val="BodyText"/>
        <w:numPr>
          <w:ilvl w:val="0"/>
          <w:numId w:val="19"/>
        </w:numPr>
        <w:tabs>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Against the Eight Principles of the Mexico Declaration</w:t>
      </w:r>
    </w:p>
    <w:p w14:paraId="628CD874" w14:textId="3FFFEE94" w:rsidR="00261FC4" w:rsidRPr="00C220A9" w:rsidRDefault="00261FC4" w:rsidP="00E11508">
      <w:pPr>
        <w:pStyle w:val="BodyText"/>
        <w:numPr>
          <w:ilvl w:val="0"/>
          <w:numId w:val="19"/>
        </w:numPr>
        <w:tabs>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Using the Performance Management Framework</w:t>
      </w:r>
    </w:p>
    <w:p w14:paraId="5058B2B5" w14:textId="219BD9C5" w:rsidR="00261FC4" w:rsidRPr="00C220A9" w:rsidRDefault="00261FC4" w:rsidP="00E11508">
      <w:pPr>
        <w:pStyle w:val="BodyText"/>
        <w:numPr>
          <w:ilvl w:val="0"/>
          <w:numId w:val="19"/>
        </w:numPr>
        <w:tabs>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Analysis of the conditions which must exist to effectively maintain the independence of the SAI within the existing legal </w:t>
      </w:r>
      <w:r w:rsidR="009F2916" w:rsidRPr="00C220A9">
        <w:rPr>
          <w:rFonts w:asciiTheme="minorHAnsi" w:hAnsiTheme="minorHAnsi" w:cstheme="minorHAnsi"/>
          <w:sz w:val="24"/>
          <w:szCs w:val="24"/>
        </w:rPr>
        <w:t>framework.</w:t>
      </w:r>
    </w:p>
    <w:p w14:paraId="4FA15D14" w14:textId="77777777" w:rsidR="00261FC4" w:rsidRPr="00C220A9" w:rsidRDefault="00261FC4" w:rsidP="0058076E">
      <w:pPr>
        <w:tabs>
          <w:tab w:val="left" w:pos="15120"/>
        </w:tabs>
        <w:spacing w:after="0" w:line="240" w:lineRule="auto"/>
        <w:ind w:right="5490"/>
        <w:rPr>
          <w:rFonts w:cstheme="minorHAnsi"/>
          <w:sz w:val="24"/>
          <w:szCs w:val="24"/>
          <w:u w:val="single"/>
        </w:rPr>
      </w:pPr>
    </w:p>
    <w:p w14:paraId="53777321" w14:textId="18EE6DEB" w:rsidR="00A77115" w:rsidRPr="00873B25" w:rsidRDefault="00261FC4" w:rsidP="00E11508">
      <w:pPr>
        <w:pStyle w:val="H2"/>
      </w:pPr>
      <w:bookmarkStart w:id="38" w:name="_Toc78879756"/>
      <w:bookmarkStart w:id="39" w:name="_Toc78975998"/>
      <w:r w:rsidRPr="00873B25">
        <w:t>Against the Eight Principles of the Mexico Declaration</w:t>
      </w:r>
      <w:bookmarkEnd w:id="38"/>
      <w:bookmarkEnd w:id="39"/>
    </w:p>
    <w:p w14:paraId="79038A8E" w14:textId="58706F24" w:rsidR="00575CCC" w:rsidRPr="00C220A9" w:rsidRDefault="00144558" w:rsidP="00E11508">
      <w:pPr>
        <w:pStyle w:val="BodyText"/>
        <w:tabs>
          <w:tab w:val="left" w:pos="9720"/>
          <w:tab w:val="left" w:pos="15120"/>
        </w:tabs>
        <w:ind w:right="450"/>
        <w:rPr>
          <w:rFonts w:asciiTheme="minorHAnsi" w:hAnsiTheme="minorHAnsi" w:cstheme="minorHAnsi"/>
          <w:sz w:val="24"/>
          <w:szCs w:val="24"/>
        </w:rPr>
      </w:pPr>
      <w:r w:rsidRPr="00C220A9">
        <w:rPr>
          <w:rFonts w:asciiTheme="minorHAnsi" w:hAnsiTheme="minorHAnsi" w:cstheme="minorHAnsi"/>
          <w:sz w:val="24"/>
          <w:szCs w:val="24"/>
        </w:rPr>
        <w:t>The</w:t>
      </w:r>
      <w:r w:rsidR="00575CCC" w:rsidRPr="00C220A9">
        <w:rPr>
          <w:rFonts w:asciiTheme="minorHAnsi" w:hAnsiTheme="minorHAnsi" w:cstheme="minorHAnsi"/>
          <w:sz w:val="24"/>
          <w:szCs w:val="24"/>
        </w:rPr>
        <w:t xml:space="preserve"> assessment involve</w:t>
      </w:r>
      <w:r w:rsidR="00F44C38" w:rsidRPr="00C220A9">
        <w:rPr>
          <w:rFonts w:asciiTheme="minorHAnsi" w:hAnsiTheme="minorHAnsi" w:cstheme="minorHAnsi"/>
          <w:sz w:val="24"/>
          <w:szCs w:val="24"/>
        </w:rPr>
        <w:t>s</w:t>
      </w:r>
      <w:r w:rsidR="00575CCC" w:rsidRPr="00C220A9">
        <w:rPr>
          <w:rFonts w:asciiTheme="minorHAnsi" w:hAnsiTheme="minorHAnsi" w:cstheme="minorHAnsi"/>
          <w:sz w:val="24"/>
          <w:szCs w:val="24"/>
        </w:rPr>
        <w:t xml:space="preserve"> examining each of the Mexico Declaration principles and the specific requirements they refer to, with specific reference to the legal framework. This </w:t>
      </w:r>
      <w:r w:rsidR="0011464D" w:rsidRPr="00C220A9">
        <w:rPr>
          <w:rFonts w:asciiTheme="minorHAnsi" w:hAnsiTheme="minorHAnsi" w:cstheme="minorHAnsi"/>
          <w:sz w:val="24"/>
          <w:szCs w:val="24"/>
        </w:rPr>
        <w:t>identifies</w:t>
      </w:r>
      <w:r w:rsidR="00575CCC" w:rsidRPr="00C220A9">
        <w:rPr>
          <w:rFonts w:asciiTheme="minorHAnsi" w:hAnsiTheme="minorHAnsi" w:cstheme="minorHAnsi"/>
          <w:sz w:val="24"/>
          <w:szCs w:val="24"/>
        </w:rPr>
        <w:t xml:space="preserve"> </w:t>
      </w:r>
      <w:r w:rsidR="00F44C38" w:rsidRPr="00C220A9">
        <w:rPr>
          <w:rFonts w:asciiTheme="minorHAnsi" w:hAnsiTheme="minorHAnsi" w:cstheme="minorHAnsi"/>
          <w:sz w:val="24"/>
          <w:szCs w:val="24"/>
        </w:rPr>
        <w:t xml:space="preserve">the </w:t>
      </w:r>
      <w:r w:rsidR="00575CCC" w:rsidRPr="00C220A9">
        <w:rPr>
          <w:rFonts w:asciiTheme="minorHAnsi" w:hAnsiTheme="minorHAnsi" w:cstheme="minorHAnsi"/>
          <w:sz w:val="24"/>
          <w:szCs w:val="24"/>
        </w:rPr>
        <w:t>specific strengths and weaknesses, and where to focus attention on strengthening independence.</w:t>
      </w:r>
    </w:p>
    <w:p w14:paraId="601248FE" w14:textId="38870F6A" w:rsidR="00F44C38" w:rsidRPr="00C220A9" w:rsidRDefault="00F44C38" w:rsidP="00E11508">
      <w:pPr>
        <w:pStyle w:val="BodyText"/>
        <w:tabs>
          <w:tab w:val="left" w:pos="9720"/>
          <w:tab w:val="left" w:pos="15120"/>
        </w:tabs>
        <w:ind w:right="450"/>
        <w:rPr>
          <w:rFonts w:asciiTheme="minorHAnsi" w:hAnsiTheme="minorHAnsi" w:cstheme="minorHAnsi"/>
          <w:sz w:val="24"/>
          <w:szCs w:val="24"/>
        </w:rPr>
      </w:pPr>
    </w:p>
    <w:p w14:paraId="306738DD" w14:textId="59179B25" w:rsidR="00F44C38" w:rsidRPr="00C220A9" w:rsidRDefault="00F44C38" w:rsidP="00E11508">
      <w:pPr>
        <w:pStyle w:val="BodyText"/>
        <w:tabs>
          <w:tab w:val="left" w:pos="9720"/>
          <w:tab w:val="left" w:pos="15120"/>
        </w:tabs>
        <w:ind w:right="450"/>
        <w:rPr>
          <w:rFonts w:asciiTheme="minorHAnsi" w:hAnsiTheme="minorHAnsi" w:cstheme="minorHAnsi"/>
          <w:sz w:val="24"/>
          <w:szCs w:val="24"/>
        </w:rPr>
      </w:pPr>
      <w:bookmarkStart w:id="40" w:name="_Hlk60119349"/>
      <w:r w:rsidRPr="00C220A9">
        <w:rPr>
          <w:rFonts w:asciiTheme="minorHAnsi" w:hAnsiTheme="minorHAnsi" w:cstheme="minorHAnsi"/>
          <w:sz w:val="24"/>
          <w:szCs w:val="24"/>
        </w:rPr>
        <w:t xml:space="preserve">The results of the assessment involving the Mexico Declaration are shown in </w:t>
      </w:r>
      <w:hyperlink w:anchor="_Exhibit_B:_Assessment" w:history="1">
        <w:r w:rsidRPr="00D038CB">
          <w:rPr>
            <w:rStyle w:val="Hyperlink"/>
            <w:rFonts w:asciiTheme="minorHAnsi" w:hAnsiTheme="minorHAnsi" w:cstheme="minorHAnsi"/>
            <w:sz w:val="24"/>
            <w:szCs w:val="24"/>
          </w:rPr>
          <w:t>Exhibit B</w:t>
        </w:r>
      </w:hyperlink>
      <w:r w:rsidRPr="00C220A9">
        <w:rPr>
          <w:rFonts w:asciiTheme="minorHAnsi" w:hAnsiTheme="minorHAnsi" w:cstheme="minorHAnsi"/>
          <w:sz w:val="24"/>
          <w:szCs w:val="24"/>
        </w:rPr>
        <w:t>.</w:t>
      </w:r>
      <w:bookmarkEnd w:id="40"/>
    </w:p>
    <w:p w14:paraId="1B1C5930" w14:textId="77777777" w:rsidR="00A77115" w:rsidRPr="00C220A9" w:rsidRDefault="00A77115" w:rsidP="0058076E">
      <w:pPr>
        <w:tabs>
          <w:tab w:val="left" w:pos="9720"/>
          <w:tab w:val="left" w:pos="15120"/>
        </w:tabs>
        <w:spacing w:after="0" w:line="240" w:lineRule="auto"/>
        <w:ind w:right="450"/>
        <w:rPr>
          <w:rFonts w:cstheme="minorHAnsi"/>
          <w:sz w:val="24"/>
          <w:szCs w:val="24"/>
        </w:rPr>
      </w:pPr>
    </w:p>
    <w:p w14:paraId="31D5D205" w14:textId="10B667A9" w:rsidR="00131ECB" w:rsidRPr="004F2BFD" w:rsidRDefault="00E34470" w:rsidP="00E11508">
      <w:pPr>
        <w:pStyle w:val="H2"/>
      </w:pPr>
      <w:bookmarkStart w:id="41" w:name="_Toc78879757"/>
      <w:bookmarkStart w:id="42" w:name="_Toc78975999"/>
      <w:r w:rsidRPr="004F2BFD">
        <w:t>Using</w:t>
      </w:r>
      <w:r w:rsidR="00131ECB" w:rsidRPr="004F2BFD">
        <w:t xml:space="preserve"> the Performance </w:t>
      </w:r>
      <w:r w:rsidR="00131ECB" w:rsidRPr="00E11508">
        <w:rPr>
          <w:color w:val="2F5496"/>
        </w:rPr>
        <w:t>Management</w:t>
      </w:r>
      <w:r w:rsidR="00131ECB" w:rsidRPr="004F2BFD">
        <w:t xml:space="preserve"> Framework (PMF)</w:t>
      </w:r>
      <w:bookmarkEnd w:id="41"/>
      <w:bookmarkEnd w:id="42"/>
    </w:p>
    <w:p w14:paraId="1E11BD35" w14:textId="1287A522" w:rsidR="00131ECB" w:rsidRPr="00C220A9" w:rsidRDefault="00131ECB" w:rsidP="00E11508">
      <w:pPr>
        <w:pStyle w:val="BodyText"/>
        <w:tabs>
          <w:tab w:val="left" w:pos="9720"/>
          <w:tab w:val="left" w:pos="15120"/>
        </w:tabs>
        <w:ind w:right="450"/>
        <w:rPr>
          <w:rFonts w:asciiTheme="minorHAnsi" w:hAnsiTheme="minorHAnsi" w:cstheme="minorHAnsi"/>
          <w:sz w:val="24"/>
          <w:szCs w:val="24"/>
        </w:rPr>
      </w:pPr>
      <w:r w:rsidRPr="00C220A9">
        <w:rPr>
          <w:rFonts w:asciiTheme="minorHAnsi" w:hAnsiTheme="minorHAnsi" w:cstheme="minorHAnsi"/>
          <w:sz w:val="24"/>
          <w:szCs w:val="24"/>
        </w:rPr>
        <w:t>The SAI PMF is an assessment framework developed by the INTOSAI</w:t>
      </w:r>
      <w:r w:rsidR="0011464D" w:rsidRPr="00C220A9">
        <w:rPr>
          <w:rStyle w:val="FootnoteReference"/>
          <w:rFonts w:asciiTheme="minorHAnsi" w:hAnsiTheme="minorHAnsi" w:cstheme="minorHAnsi"/>
          <w:sz w:val="24"/>
          <w:szCs w:val="24"/>
        </w:rPr>
        <w:footnoteReference w:id="2"/>
      </w:r>
      <w:r w:rsidRPr="00C220A9">
        <w:rPr>
          <w:rFonts w:asciiTheme="minorHAnsi" w:hAnsiTheme="minorHAnsi" w:cstheme="minorHAnsi"/>
          <w:sz w:val="24"/>
          <w:szCs w:val="24"/>
        </w:rPr>
        <w:t xml:space="preserve"> Working Group on the Value and Benefits of SAIs, which was endorsed by the Congress of INTOSAI in 2016. It is intended to be used to establish how well a SAI performs compared to international good practices, as well as to identify its strengths and weaknesses for further performance </w:t>
      </w:r>
      <w:r w:rsidR="00030EEA" w:rsidRPr="00C220A9">
        <w:rPr>
          <w:rFonts w:asciiTheme="minorHAnsi" w:hAnsiTheme="minorHAnsi" w:cstheme="minorHAnsi"/>
          <w:sz w:val="24"/>
          <w:szCs w:val="24"/>
        </w:rPr>
        <w:t>improvement</w:t>
      </w:r>
      <w:r w:rsidRPr="00C220A9">
        <w:rPr>
          <w:rFonts w:asciiTheme="minorHAnsi" w:hAnsiTheme="minorHAnsi" w:cstheme="minorHAnsi"/>
          <w:sz w:val="24"/>
          <w:szCs w:val="24"/>
        </w:rPr>
        <w:t>.</w:t>
      </w:r>
    </w:p>
    <w:p w14:paraId="29945620" w14:textId="77777777" w:rsidR="00131ECB" w:rsidRPr="00C220A9" w:rsidRDefault="00131ECB" w:rsidP="00E11508">
      <w:pPr>
        <w:pStyle w:val="BodyText"/>
        <w:tabs>
          <w:tab w:val="left" w:pos="9720"/>
          <w:tab w:val="left" w:pos="15120"/>
        </w:tabs>
        <w:ind w:right="5490"/>
        <w:rPr>
          <w:rFonts w:asciiTheme="minorHAnsi" w:hAnsiTheme="minorHAnsi" w:cstheme="minorHAnsi"/>
          <w:sz w:val="24"/>
          <w:szCs w:val="24"/>
        </w:rPr>
      </w:pPr>
    </w:p>
    <w:p w14:paraId="3AB8C21F" w14:textId="13E74DD5" w:rsidR="00131ECB" w:rsidRPr="00C220A9" w:rsidRDefault="00131ECB" w:rsidP="00E11508">
      <w:pPr>
        <w:pStyle w:val="BodyText"/>
        <w:tabs>
          <w:tab w:val="left" w:pos="9720"/>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The SAI PMF has a broad coverage. </w:t>
      </w:r>
      <w:r w:rsidR="00913576" w:rsidRPr="00C220A9">
        <w:rPr>
          <w:rFonts w:asciiTheme="minorHAnsi" w:hAnsiTheme="minorHAnsi" w:cstheme="minorHAnsi"/>
          <w:sz w:val="24"/>
          <w:szCs w:val="24"/>
        </w:rPr>
        <w:t>The</w:t>
      </w:r>
      <w:r w:rsidRPr="00C220A9">
        <w:rPr>
          <w:rFonts w:asciiTheme="minorHAnsi" w:hAnsiTheme="minorHAnsi" w:cstheme="minorHAnsi"/>
          <w:sz w:val="24"/>
          <w:szCs w:val="24"/>
        </w:rPr>
        <w:t xml:space="preserve"> domains include internal governance and ethics, audit quality and reporting, financial management, human resources and training, and communication and stakeholder management.</w:t>
      </w:r>
      <w:r w:rsidR="00E168FC">
        <w:rPr>
          <w:rFonts w:asciiTheme="minorHAnsi" w:hAnsiTheme="minorHAnsi" w:cstheme="minorHAnsi"/>
          <w:sz w:val="24"/>
          <w:szCs w:val="24"/>
        </w:rPr>
        <w:t xml:space="preserve"> </w:t>
      </w:r>
      <w:r w:rsidRPr="00C220A9">
        <w:rPr>
          <w:rFonts w:asciiTheme="minorHAnsi" w:hAnsiTheme="minorHAnsi" w:cstheme="minorHAnsi"/>
          <w:sz w:val="24"/>
          <w:szCs w:val="24"/>
        </w:rPr>
        <w:t xml:space="preserve">The </w:t>
      </w:r>
      <w:r w:rsidR="00CA3133" w:rsidRPr="00C220A9">
        <w:rPr>
          <w:rFonts w:asciiTheme="minorHAnsi" w:hAnsiTheme="minorHAnsi" w:cstheme="minorHAnsi"/>
          <w:sz w:val="24"/>
          <w:szCs w:val="24"/>
        </w:rPr>
        <w:t xml:space="preserve">assessment </w:t>
      </w:r>
      <w:r w:rsidRPr="00C220A9">
        <w:rPr>
          <w:rFonts w:asciiTheme="minorHAnsi" w:hAnsiTheme="minorHAnsi" w:cstheme="minorHAnsi"/>
          <w:sz w:val="24"/>
          <w:szCs w:val="24"/>
        </w:rPr>
        <w:t>framework includes a domain</w:t>
      </w:r>
      <w:r w:rsidR="00913576" w:rsidRPr="00C220A9">
        <w:rPr>
          <w:rFonts w:asciiTheme="minorHAnsi" w:hAnsiTheme="minorHAnsi" w:cstheme="minorHAnsi"/>
          <w:sz w:val="24"/>
          <w:szCs w:val="24"/>
        </w:rPr>
        <w:t xml:space="preserve"> to be able to assess</w:t>
      </w:r>
      <w:r w:rsidRPr="00C220A9">
        <w:rPr>
          <w:rFonts w:asciiTheme="minorHAnsi" w:hAnsiTheme="minorHAnsi" w:cstheme="minorHAnsi"/>
          <w:sz w:val="24"/>
          <w:szCs w:val="24"/>
        </w:rPr>
        <w:t xml:space="preserve"> </w:t>
      </w:r>
      <w:r w:rsidR="00913576" w:rsidRPr="00873B25">
        <w:rPr>
          <w:rFonts w:asciiTheme="minorHAnsi" w:hAnsiTheme="minorHAnsi" w:cstheme="minorHAnsi"/>
          <w:sz w:val="24"/>
          <w:szCs w:val="24"/>
        </w:rPr>
        <w:t>the</w:t>
      </w:r>
      <w:r w:rsidRPr="00E11508">
        <w:rPr>
          <w:rFonts w:asciiTheme="minorHAnsi" w:hAnsiTheme="minorHAnsi" w:cstheme="minorHAnsi"/>
          <w:sz w:val="24"/>
          <w:szCs w:val="24"/>
        </w:rPr>
        <w:t xml:space="preserve"> SAI independence</w:t>
      </w:r>
      <w:r w:rsidRPr="00C220A9">
        <w:rPr>
          <w:rFonts w:asciiTheme="minorHAnsi" w:hAnsiTheme="minorHAnsi" w:cstheme="minorHAnsi"/>
          <w:sz w:val="24"/>
          <w:szCs w:val="24"/>
        </w:rPr>
        <w:t xml:space="preserve"> under seven dimensions. These</w:t>
      </w:r>
      <w:r w:rsidR="00CA3133" w:rsidRPr="00C220A9">
        <w:rPr>
          <w:rFonts w:asciiTheme="minorHAnsi" w:hAnsiTheme="minorHAnsi" w:cstheme="minorHAnsi"/>
          <w:sz w:val="24"/>
          <w:szCs w:val="24"/>
        </w:rPr>
        <w:t xml:space="preserve"> dimensions are</w:t>
      </w:r>
      <w:r w:rsidRPr="00C220A9">
        <w:rPr>
          <w:rFonts w:asciiTheme="minorHAnsi" w:hAnsiTheme="minorHAnsi" w:cstheme="minorHAnsi"/>
          <w:sz w:val="24"/>
          <w:szCs w:val="24"/>
        </w:rPr>
        <w:t xml:space="preserve"> closely aligned with the Mexico Declaration principles:</w:t>
      </w:r>
    </w:p>
    <w:p w14:paraId="5CFBF773" w14:textId="77777777" w:rsidR="00131ECB" w:rsidRPr="00C220A9" w:rsidRDefault="00131ECB" w:rsidP="00E11508">
      <w:pPr>
        <w:pStyle w:val="BodyText"/>
        <w:tabs>
          <w:tab w:val="left" w:pos="9720"/>
          <w:tab w:val="left" w:pos="15120"/>
        </w:tabs>
        <w:ind w:right="549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16"/>
        <w:gridCol w:w="2500"/>
      </w:tblGrid>
      <w:tr w:rsidR="0085372F" w14:paraId="1466B047" w14:textId="77777777" w:rsidTr="00E11508">
        <w:tc>
          <w:tcPr>
            <w:tcW w:w="6516" w:type="dxa"/>
          </w:tcPr>
          <w:p w14:paraId="71253B4D" w14:textId="77777777" w:rsidR="00114D6C" w:rsidRPr="00C220A9" w:rsidRDefault="00114D6C" w:rsidP="00114D6C">
            <w:pPr>
              <w:pStyle w:val="ListParagraph"/>
              <w:numPr>
                <w:ilvl w:val="0"/>
                <w:numId w:val="2"/>
              </w:numPr>
              <w:tabs>
                <w:tab w:val="left" w:pos="1737"/>
                <w:tab w:val="left" w:pos="9720"/>
                <w:tab w:val="left" w:pos="15120"/>
              </w:tabs>
              <w:ind w:left="450" w:right="360" w:hanging="450"/>
              <w:rPr>
                <w:rFonts w:asciiTheme="minorHAnsi" w:hAnsiTheme="minorHAnsi" w:cstheme="minorHAnsi"/>
                <w:sz w:val="24"/>
                <w:szCs w:val="24"/>
              </w:rPr>
            </w:pPr>
            <w:r w:rsidRPr="00C220A9">
              <w:rPr>
                <w:rFonts w:asciiTheme="minorHAnsi" w:hAnsiTheme="minorHAnsi" w:cstheme="minorHAnsi"/>
                <w:sz w:val="24"/>
                <w:szCs w:val="24"/>
              </w:rPr>
              <w:t>an appropriate and effective constitutional</w:t>
            </w:r>
            <w:r w:rsidRPr="00C220A9">
              <w:rPr>
                <w:rFonts w:asciiTheme="minorHAnsi" w:hAnsiTheme="minorHAnsi" w:cstheme="minorHAnsi"/>
                <w:spacing w:val="-9"/>
                <w:sz w:val="24"/>
                <w:szCs w:val="24"/>
              </w:rPr>
              <w:t xml:space="preserve"> </w:t>
            </w:r>
            <w:r w:rsidRPr="00C220A9">
              <w:rPr>
                <w:rFonts w:asciiTheme="minorHAnsi" w:hAnsiTheme="minorHAnsi" w:cstheme="minorHAnsi"/>
                <w:sz w:val="24"/>
                <w:szCs w:val="24"/>
              </w:rPr>
              <w:t>framework;</w:t>
            </w:r>
          </w:p>
          <w:p w14:paraId="3C60F834" w14:textId="77777777" w:rsidR="00114D6C" w:rsidRPr="00C220A9" w:rsidRDefault="00114D6C" w:rsidP="00114D6C">
            <w:pPr>
              <w:pStyle w:val="ListParagraph"/>
              <w:numPr>
                <w:ilvl w:val="0"/>
                <w:numId w:val="2"/>
              </w:numPr>
              <w:tabs>
                <w:tab w:val="left" w:pos="1737"/>
                <w:tab w:val="left" w:pos="9720"/>
                <w:tab w:val="left" w:pos="15120"/>
              </w:tabs>
              <w:ind w:left="450" w:right="360" w:hanging="450"/>
              <w:rPr>
                <w:rFonts w:asciiTheme="minorHAnsi" w:hAnsiTheme="minorHAnsi" w:cstheme="minorHAnsi"/>
                <w:sz w:val="24"/>
                <w:szCs w:val="24"/>
              </w:rPr>
            </w:pPr>
            <w:r w:rsidRPr="00C220A9">
              <w:rPr>
                <w:rFonts w:asciiTheme="minorHAnsi" w:hAnsiTheme="minorHAnsi" w:cstheme="minorHAnsi"/>
                <w:sz w:val="24"/>
                <w:szCs w:val="24"/>
              </w:rPr>
              <w:t>financial independence and</w:t>
            </w:r>
            <w:r w:rsidRPr="00C220A9">
              <w:rPr>
                <w:rFonts w:asciiTheme="minorHAnsi" w:hAnsiTheme="minorHAnsi" w:cstheme="minorHAnsi"/>
                <w:spacing w:val="-6"/>
                <w:sz w:val="24"/>
                <w:szCs w:val="24"/>
              </w:rPr>
              <w:t xml:space="preserve"> </w:t>
            </w:r>
            <w:r w:rsidRPr="00C220A9">
              <w:rPr>
                <w:rFonts w:asciiTheme="minorHAnsi" w:hAnsiTheme="minorHAnsi" w:cstheme="minorHAnsi"/>
                <w:sz w:val="24"/>
                <w:szCs w:val="24"/>
              </w:rPr>
              <w:t>autonomy;</w:t>
            </w:r>
          </w:p>
          <w:p w14:paraId="6F1EA6D9" w14:textId="77777777" w:rsidR="00114D6C" w:rsidRPr="00C220A9" w:rsidRDefault="00114D6C" w:rsidP="00114D6C">
            <w:pPr>
              <w:pStyle w:val="ListParagraph"/>
              <w:numPr>
                <w:ilvl w:val="0"/>
                <w:numId w:val="2"/>
              </w:numPr>
              <w:tabs>
                <w:tab w:val="left" w:pos="1735"/>
                <w:tab w:val="left" w:pos="9720"/>
                <w:tab w:val="left" w:pos="15120"/>
              </w:tabs>
              <w:ind w:left="450" w:right="360" w:hanging="450"/>
              <w:rPr>
                <w:rFonts w:asciiTheme="minorHAnsi" w:hAnsiTheme="minorHAnsi" w:cstheme="minorHAnsi"/>
                <w:sz w:val="24"/>
                <w:szCs w:val="24"/>
              </w:rPr>
            </w:pPr>
            <w:r w:rsidRPr="00C220A9">
              <w:rPr>
                <w:rFonts w:asciiTheme="minorHAnsi" w:hAnsiTheme="minorHAnsi" w:cstheme="minorHAnsi"/>
                <w:sz w:val="24"/>
                <w:szCs w:val="24"/>
              </w:rPr>
              <w:t>organ</w:t>
            </w:r>
            <w:r>
              <w:rPr>
                <w:rFonts w:asciiTheme="minorHAnsi" w:hAnsiTheme="minorHAnsi" w:cstheme="minorHAnsi"/>
                <w:sz w:val="24"/>
                <w:szCs w:val="24"/>
              </w:rPr>
              <w:t>isa</w:t>
            </w:r>
            <w:r w:rsidRPr="00C220A9">
              <w:rPr>
                <w:rFonts w:asciiTheme="minorHAnsi" w:hAnsiTheme="minorHAnsi" w:cstheme="minorHAnsi"/>
                <w:sz w:val="24"/>
                <w:szCs w:val="24"/>
              </w:rPr>
              <w:t>tional independence and</w:t>
            </w:r>
            <w:r w:rsidRPr="00C220A9">
              <w:rPr>
                <w:rFonts w:asciiTheme="minorHAnsi" w:hAnsiTheme="minorHAnsi" w:cstheme="minorHAnsi"/>
                <w:spacing w:val="-1"/>
                <w:sz w:val="24"/>
                <w:szCs w:val="24"/>
              </w:rPr>
              <w:t xml:space="preserve"> </w:t>
            </w:r>
            <w:r w:rsidRPr="00C220A9">
              <w:rPr>
                <w:rFonts w:asciiTheme="minorHAnsi" w:hAnsiTheme="minorHAnsi" w:cstheme="minorHAnsi"/>
                <w:sz w:val="24"/>
                <w:szCs w:val="24"/>
              </w:rPr>
              <w:t>autonomy;</w:t>
            </w:r>
          </w:p>
          <w:p w14:paraId="2BB40FAA" w14:textId="3DB754CA" w:rsidR="0085372F" w:rsidRPr="00E11508" w:rsidRDefault="00114D6C" w:rsidP="00E11508">
            <w:pPr>
              <w:pStyle w:val="ListParagraph"/>
              <w:numPr>
                <w:ilvl w:val="0"/>
                <w:numId w:val="2"/>
              </w:numPr>
              <w:tabs>
                <w:tab w:val="left" w:pos="1737"/>
                <w:tab w:val="left" w:pos="9720"/>
                <w:tab w:val="left" w:pos="15120"/>
              </w:tabs>
              <w:ind w:left="450" w:right="360" w:hanging="450"/>
              <w:rPr>
                <w:rFonts w:cstheme="minorHAnsi"/>
                <w:sz w:val="24"/>
                <w:szCs w:val="24"/>
              </w:rPr>
            </w:pPr>
            <w:r w:rsidRPr="00C220A9">
              <w:rPr>
                <w:rFonts w:asciiTheme="minorHAnsi" w:hAnsiTheme="minorHAnsi" w:cstheme="minorHAnsi"/>
                <w:sz w:val="24"/>
                <w:szCs w:val="24"/>
              </w:rPr>
              <w:t>independence of the Head of the SAI and its</w:t>
            </w:r>
            <w:r w:rsidRPr="00C220A9">
              <w:rPr>
                <w:rFonts w:asciiTheme="minorHAnsi" w:hAnsiTheme="minorHAnsi" w:cstheme="minorHAnsi"/>
                <w:spacing w:val="-6"/>
                <w:sz w:val="24"/>
                <w:szCs w:val="24"/>
              </w:rPr>
              <w:t xml:space="preserve"> </w:t>
            </w:r>
            <w:r w:rsidRPr="00C220A9">
              <w:rPr>
                <w:rFonts w:asciiTheme="minorHAnsi" w:hAnsiTheme="minorHAnsi" w:cstheme="minorHAnsi"/>
                <w:sz w:val="24"/>
                <w:szCs w:val="24"/>
              </w:rPr>
              <w:t>officials;</w:t>
            </w:r>
          </w:p>
        </w:tc>
        <w:tc>
          <w:tcPr>
            <w:tcW w:w="2500" w:type="dxa"/>
          </w:tcPr>
          <w:p w14:paraId="35C9A90A" w14:textId="39160E09" w:rsidR="0085372F" w:rsidRPr="00E11508" w:rsidRDefault="00114D6C">
            <w:pPr>
              <w:tabs>
                <w:tab w:val="left" w:pos="1737"/>
                <w:tab w:val="left" w:pos="9720"/>
                <w:tab w:val="left" w:pos="15120"/>
              </w:tabs>
              <w:ind w:right="360"/>
              <w:rPr>
                <w:rFonts w:cstheme="minorHAnsi"/>
                <w:sz w:val="24"/>
                <w:szCs w:val="24"/>
              </w:rPr>
            </w:pPr>
            <w:r w:rsidRPr="00E11508">
              <w:rPr>
                <w:rFonts w:cstheme="minorHAnsi"/>
                <w:sz w:val="24"/>
                <w:szCs w:val="24"/>
              </w:rPr>
              <w:t xml:space="preserve">Independence and </w:t>
            </w:r>
            <w:r>
              <w:rPr>
                <w:rFonts w:cstheme="minorHAnsi"/>
                <w:sz w:val="24"/>
                <w:szCs w:val="24"/>
              </w:rPr>
              <w:t>l</w:t>
            </w:r>
            <w:r w:rsidRPr="00E11508">
              <w:rPr>
                <w:rFonts w:cstheme="minorHAnsi"/>
                <w:sz w:val="24"/>
                <w:szCs w:val="24"/>
              </w:rPr>
              <w:t xml:space="preserve">egal </w:t>
            </w:r>
            <w:r>
              <w:rPr>
                <w:rFonts w:cstheme="minorHAnsi"/>
                <w:sz w:val="24"/>
                <w:szCs w:val="24"/>
              </w:rPr>
              <w:t>f</w:t>
            </w:r>
            <w:r w:rsidRPr="00E11508">
              <w:rPr>
                <w:rFonts w:cstheme="minorHAnsi"/>
                <w:sz w:val="24"/>
                <w:szCs w:val="24"/>
              </w:rPr>
              <w:t>ramework</w:t>
            </w:r>
          </w:p>
        </w:tc>
      </w:tr>
      <w:tr w:rsidR="0085372F" w:rsidRPr="001C2477" w14:paraId="4297E898" w14:textId="77777777" w:rsidTr="00E11508">
        <w:tc>
          <w:tcPr>
            <w:tcW w:w="6516" w:type="dxa"/>
          </w:tcPr>
          <w:p w14:paraId="7315AC99" w14:textId="77777777" w:rsidR="00114D6C" w:rsidRPr="00873B25" w:rsidRDefault="00114D6C" w:rsidP="00114D6C">
            <w:pPr>
              <w:pStyle w:val="ListParagraph"/>
              <w:numPr>
                <w:ilvl w:val="0"/>
                <w:numId w:val="2"/>
              </w:numPr>
              <w:tabs>
                <w:tab w:val="left" w:pos="1737"/>
                <w:tab w:val="left" w:pos="9720"/>
                <w:tab w:val="left" w:pos="15120"/>
              </w:tabs>
              <w:ind w:left="450" w:right="360" w:hanging="450"/>
              <w:rPr>
                <w:rFonts w:asciiTheme="minorHAnsi" w:hAnsiTheme="minorHAnsi" w:cstheme="minorHAnsi"/>
                <w:sz w:val="24"/>
                <w:szCs w:val="24"/>
              </w:rPr>
            </w:pPr>
            <w:r w:rsidRPr="00873B25">
              <w:rPr>
                <w:rFonts w:asciiTheme="minorHAnsi" w:hAnsiTheme="minorHAnsi" w:cstheme="minorHAnsi"/>
                <w:sz w:val="24"/>
                <w:szCs w:val="24"/>
              </w:rPr>
              <w:t>a sufficiently broad</w:t>
            </w:r>
            <w:r w:rsidRPr="00873B25">
              <w:rPr>
                <w:rFonts w:asciiTheme="minorHAnsi" w:hAnsiTheme="minorHAnsi" w:cstheme="minorHAnsi"/>
                <w:spacing w:val="-5"/>
                <w:sz w:val="24"/>
                <w:szCs w:val="24"/>
              </w:rPr>
              <w:t xml:space="preserve"> </w:t>
            </w:r>
            <w:r w:rsidRPr="00873B25">
              <w:rPr>
                <w:rFonts w:asciiTheme="minorHAnsi" w:hAnsiTheme="minorHAnsi" w:cstheme="minorHAnsi"/>
                <w:sz w:val="24"/>
                <w:szCs w:val="24"/>
              </w:rPr>
              <w:t>mandate;</w:t>
            </w:r>
          </w:p>
          <w:p w14:paraId="218B5FAC" w14:textId="77777777" w:rsidR="00114D6C" w:rsidRPr="00873B25" w:rsidRDefault="00114D6C" w:rsidP="00114D6C">
            <w:pPr>
              <w:pStyle w:val="ListParagraph"/>
              <w:numPr>
                <w:ilvl w:val="0"/>
                <w:numId w:val="2"/>
              </w:numPr>
              <w:tabs>
                <w:tab w:val="left" w:pos="1737"/>
                <w:tab w:val="left" w:pos="9720"/>
                <w:tab w:val="left" w:pos="15120"/>
              </w:tabs>
              <w:ind w:left="450" w:right="360" w:hanging="450"/>
              <w:rPr>
                <w:rFonts w:asciiTheme="minorHAnsi" w:hAnsiTheme="minorHAnsi" w:cstheme="minorHAnsi"/>
                <w:sz w:val="24"/>
                <w:szCs w:val="24"/>
              </w:rPr>
            </w:pPr>
            <w:r w:rsidRPr="00873B25">
              <w:rPr>
                <w:rFonts w:asciiTheme="minorHAnsi" w:hAnsiTheme="minorHAnsi" w:cstheme="minorHAnsi"/>
                <w:sz w:val="24"/>
                <w:szCs w:val="24"/>
              </w:rPr>
              <w:t>access to information;</w:t>
            </w:r>
            <w:r w:rsidRPr="00873B25">
              <w:rPr>
                <w:rFonts w:asciiTheme="minorHAnsi" w:hAnsiTheme="minorHAnsi" w:cstheme="minorHAnsi"/>
                <w:spacing w:val="-1"/>
                <w:sz w:val="24"/>
                <w:szCs w:val="24"/>
              </w:rPr>
              <w:t xml:space="preserve"> </w:t>
            </w:r>
            <w:r w:rsidRPr="00873B25">
              <w:rPr>
                <w:rFonts w:asciiTheme="minorHAnsi" w:hAnsiTheme="minorHAnsi" w:cstheme="minorHAnsi"/>
                <w:sz w:val="24"/>
                <w:szCs w:val="24"/>
              </w:rPr>
              <w:t>and</w:t>
            </w:r>
          </w:p>
          <w:p w14:paraId="42854219" w14:textId="643660C8" w:rsidR="0085372F" w:rsidRPr="00E11508" w:rsidRDefault="00114D6C" w:rsidP="00E11508">
            <w:pPr>
              <w:pStyle w:val="ListParagraph"/>
              <w:numPr>
                <w:ilvl w:val="0"/>
                <w:numId w:val="2"/>
              </w:numPr>
              <w:tabs>
                <w:tab w:val="left" w:pos="1737"/>
                <w:tab w:val="left" w:pos="9720"/>
                <w:tab w:val="left" w:pos="15120"/>
              </w:tabs>
              <w:ind w:left="450" w:right="360" w:hanging="450"/>
              <w:rPr>
                <w:rFonts w:cstheme="minorHAnsi"/>
                <w:sz w:val="24"/>
                <w:szCs w:val="24"/>
              </w:rPr>
            </w:pPr>
            <w:r w:rsidRPr="001C2477">
              <w:rPr>
                <w:rFonts w:cstheme="minorHAnsi"/>
                <w:sz w:val="24"/>
                <w:szCs w:val="24"/>
              </w:rPr>
              <w:t>the SAI’s right and obligation to</w:t>
            </w:r>
            <w:r w:rsidRPr="001C2477">
              <w:rPr>
                <w:rFonts w:cstheme="minorHAnsi"/>
                <w:spacing w:val="-3"/>
                <w:sz w:val="24"/>
                <w:szCs w:val="24"/>
              </w:rPr>
              <w:t xml:space="preserve"> </w:t>
            </w:r>
            <w:r w:rsidRPr="001C2477">
              <w:rPr>
                <w:rFonts w:cstheme="minorHAnsi"/>
                <w:sz w:val="24"/>
                <w:szCs w:val="24"/>
              </w:rPr>
              <w:t>report.</w:t>
            </w:r>
          </w:p>
        </w:tc>
        <w:tc>
          <w:tcPr>
            <w:tcW w:w="2500" w:type="dxa"/>
          </w:tcPr>
          <w:p w14:paraId="0D459CAA" w14:textId="745DEFBC" w:rsidR="0085372F" w:rsidRPr="00E11508" w:rsidRDefault="00114D6C">
            <w:pPr>
              <w:tabs>
                <w:tab w:val="left" w:pos="1737"/>
                <w:tab w:val="left" w:pos="9720"/>
                <w:tab w:val="left" w:pos="15120"/>
              </w:tabs>
              <w:ind w:right="360"/>
              <w:rPr>
                <w:rFonts w:cstheme="minorHAnsi"/>
                <w:sz w:val="24"/>
                <w:szCs w:val="24"/>
              </w:rPr>
            </w:pPr>
            <w:r w:rsidRPr="00E11508">
              <w:rPr>
                <w:rFonts w:cstheme="minorHAnsi"/>
                <w:sz w:val="24"/>
                <w:szCs w:val="24"/>
              </w:rPr>
              <w:t>Mandate of SAI</w:t>
            </w:r>
          </w:p>
        </w:tc>
      </w:tr>
    </w:tbl>
    <w:p w14:paraId="2B0487A6" w14:textId="059701F8" w:rsidR="00F44C38" w:rsidRPr="00C220A9" w:rsidRDefault="00F44C38" w:rsidP="00E11508">
      <w:pPr>
        <w:tabs>
          <w:tab w:val="left" w:pos="1735"/>
          <w:tab w:val="left" w:pos="9720"/>
          <w:tab w:val="left" w:pos="15120"/>
        </w:tabs>
        <w:spacing w:after="0" w:line="240" w:lineRule="auto"/>
        <w:ind w:right="360"/>
        <w:rPr>
          <w:rFonts w:cstheme="minorHAnsi"/>
          <w:sz w:val="24"/>
          <w:szCs w:val="24"/>
        </w:rPr>
      </w:pPr>
    </w:p>
    <w:p w14:paraId="4C768CC0" w14:textId="4944D3A3" w:rsidR="00131ECB" w:rsidRPr="004F7159" w:rsidRDefault="00C6283B" w:rsidP="00E11508">
      <w:pPr>
        <w:rPr>
          <w:sz w:val="24"/>
          <w:szCs w:val="24"/>
        </w:rPr>
      </w:pPr>
      <w:bookmarkStart w:id="43" w:name="_Toc52874561"/>
      <w:r w:rsidRPr="004F7159">
        <w:rPr>
          <w:sz w:val="24"/>
          <w:szCs w:val="24"/>
        </w:rPr>
        <w:t xml:space="preserve">The results of the assessment using the SAI PMF are shown in </w:t>
      </w:r>
      <w:hyperlink w:anchor="_Exhibit_C:_Assessment" w:history="1">
        <w:r w:rsidRPr="004F7159">
          <w:rPr>
            <w:rStyle w:val="Hyperlink"/>
            <w:sz w:val="24"/>
            <w:szCs w:val="24"/>
          </w:rPr>
          <w:t>Exhibit C</w:t>
        </w:r>
      </w:hyperlink>
      <w:r w:rsidRPr="004F7159">
        <w:rPr>
          <w:sz w:val="24"/>
          <w:szCs w:val="24"/>
        </w:rPr>
        <w:t>.</w:t>
      </w:r>
    </w:p>
    <w:p w14:paraId="7BF33D4E" w14:textId="5BA18A46" w:rsidR="00131ECB" w:rsidRPr="00E11508" w:rsidRDefault="00452847" w:rsidP="00E11508">
      <w:pPr>
        <w:pStyle w:val="H2"/>
        <w:rPr>
          <w:rFonts w:cstheme="majorHAnsi"/>
          <w:bCs/>
          <w:color w:val="2F5496"/>
        </w:rPr>
      </w:pPr>
      <w:bookmarkStart w:id="44" w:name="_Toc76722901"/>
      <w:bookmarkStart w:id="45" w:name="_Toc76722998"/>
      <w:bookmarkStart w:id="46" w:name="_Toc76723034"/>
      <w:bookmarkStart w:id="47" w:name="_Toc76724511"/>
      <w:bookmarkStart w:id="48" w:name="_Toc76724547"/>
      <w:bookmarkStart w:id="49" w:name="_Toc76726138"/>
      <w:bookmarkStart w:id="50" w:name="_Toc76726174"/>
      <w:bookmarkStart w:id="51" w:name="_Toc78879390"/>
      <w:bookmarkStart w:id="52" w:name="_Toc78879426"/>
      <w:bookmarkStart w:id="53" w:name="_Toc78879516"/>
      <w:bookmarkStart w:id="54" w:name="_Toc78879722"/>
      <w:bookmarkStart w:id="55" w:name="_Toc78879758"/>
      <w:bookmarkStart w:id="56" w:name="_Toc78976000"/>
      <w:bookmarkStart w:id="57" w:name="_Toc78879759"/>
      <w:bookmarkStart w:id="58" w:name="_Toc78976001"/>
      <w:bookmarkEnd w:id="44"/>
      <w:bookmarkEnd w:id="45"/>
      <w:bookmarkEnd w:id="46"/>
      <w:bookmarkEnd w:id="47"/>
      <w:bookmarkEnd w:id="48"/>
      <w:bookmarkEnd w:id="49"/>
      <w:bookmarkEnd w:id="50"/>
      <w:bookmarkEnd w:id="51"/>
      <w:bookmarkEnd w:id="52"/>
      <w:bookmarkEnd w:id="53"/>
      <w:bookmarkEnd w:id="54"/>
      <w:bookmarkEnd w:id="55"/>
      <w:bookmarkEnd w:id="56"/>
      <w:bookmarkEnd w:id="43"/>
      <w:r w:rsidRPr="00E11508">
        <w:rPr>
          <w:rFonts w:cstheme="majorHAnsi"/>
          <w:bCs/>
          <w:color w:val="2F5496"/>
        </w:rPr>
        <w:t>Analysis</w:t>
      </w:r>
      <w:r w:rsidR="00131ECB" w:rsidRPr="00E11508">
        <w:rPr>
          <w:rFonts w:cstheme="majorHAnsi"/>
          <w:bCs/>
          <w:color w:val="2F5496"/>
        </w:rPr>
        <w:t xml:space="preserve"> of </w:t>
      </w:r>
      <w:r w:rsidR="0085372F" w:rsidRPr="00E11508">
        <w:rPr>
          <w:rFonts w:cstheme="majorHAnsi"/>
          <w:bCs/>
          <w:color w:val="2F5496"/>
        </w:rPr>
        <w:t>p</w:t>
      </w:r>
      <w:r w:rsidRPr="00E11508">
        <w:rPr>
          <w:rFonts w:cstheme="majorHAnsi"/>
          <w:bCs/>
          <w:color w:val="2F5496"/>
        </w:rPr>
        <w:t xml:space="preserve">ractical </w:t>
      </w:r>
      <w:r w:rsidR="0085372F" w:rsidRPr="00E11508">
        <w:rPr>
          <w:rFonts w:cstheme="majorHAnsi"/>
          <w:bCs/>
          <w:color w:val="2F5496"/>
        </w:rPr>
        <w:t>i</w:t>
      </w:r>
      <w:r w:rsidR="00131ECB" w:rsidRPr="00E11508">
        <w:rPr>
          <w:rFonts w:cstheme="majorHAnsi"/>
          <w:bCs/>
          <w:color w:val="2F5496"/>
        </w:rPr>
        <w:t>ndependence</w:t>
      </w:r>
      <w:bookmarkEnd w:id="57"/>
      <w:bookmarkEnd w:id="58"/>
    </w:p>
    <w:p w14:paraId="065A1397" w14:textId="77777777" w:rsidR="00131ECB" w:rsidRPr="00C220A9" w:rsidRDefault="00131ECB" w:rsidP="00E11508">
      <w:pPr>
        <w:tabs>
          <w:tab w:val="left" w:pos="5040"/>
          <w:tab w:val="left" w:pos="9720"/>
          <w:tab w:val="left" w:pos="15120"/>
        </w:tabs>
        <w:spacing w:after="0"/>
        <w:ind w:right="450"/>
        <w:rPr>
          <w:rFonts w:cstheme="minorHAnsi"/>
          <w:sz w:val="24"/>
          <w:szCs w:val="24"/>
        </w:rPr>
      </w:pPr>
      <w:r w:rsidRPr="00C220A9">
        <w:rPr>
          <w:rFonts w:cstheme="minorHAnsi"/>
          <w:sz w:val="24"/>
          <w:szCs w:val="24"/>
        </w:rPr>
        <w:t xml:space="preserve">Practical independence refers to </w:t>
      </w:r>
      <w:bookmarkStart w:id="59" w:name="_Hlk58402752"/>
      <w:r w:rsidRPr="00C220A9">
        <w:rPr>
          <w:rFonts w:cstheme="minorHAnsi"/>
          <w:sz w:val="24"/>
          <w:szCs w:val="24"/>
        </w:rPr>
        <w:t>conditions which must exist to effectively maintain the independence of the SAI within the existing legal framework</w:t>
      </w:r>
      <w:bookmarkEnd w:id="59"/>
      <w:r w:rsidRPr="00C220A9">
        <w:rPr>
          <w:rFonts w:cstheme="minorHAnsi"/>
          <w:sz w:val="24"/>
          <w:szCs w:val="24"/>
        </w:rPr>
        <w:t>:</w:t>
      </w:r>
    </w:p>
    <w:tbl>
      <w:tblPr>
        <w:tblStyle w:val="TableGrid"/>
        <w:tblW w:w="0" w:type="auto"/>
        <w:tblLook w:val="04A0" w:firstRow="1" w:lastRow="0" w:firstColumn="1" w:lastColumn="0" w:noHBand="0" w:noVBand="1"/>
      </w:tblPr>
      <w:tblGrid>
        <w:gridCol w:w="5807"/>
        <w:gridCol w:w="3209"/>
      </w:tblGrid>
      <w:tr w:rsidR="00131ECB" w:rsidRPr="00C00850" w14:paraId="64992632" w14:textId="77777777" w:rsidTr="00E11508">
        <w:trPr>
          <w:trHeight w:val="265"/>
          <w:tblHeader/>
        </w:trPr>
        <w:tc>
          <w:tcPr>
            <w:tcW w:w="5807" w:type="dxa"/>
            <w:shd w:val="clear" w:color="auto" w:fill="B4C6E7" w:themeFill="accent1" w:themeFillTint="66"/>
          </w:tcPr>
          <w:p w14:paraId="5FB3D736" w14:textId="77777777" w:rsidR="00131ECB" w:rsidRPr="00E11508" w:rsidRDefault="00131ECB" w:rsidP="00E11508">
            <w:pPr>
              <w:tabs>
                <w:tab w:val="left" w:pos="15120"/>
              </w:tabs>
              <w:rPr>
                <w:rFonts w:cstheme="minorHAnsi"/>
                <w:b/>
                <w:bCs/>
                <w:sz w:val="24"/>
                <w:szCs w:val="24"/>
              </w:rPr>
            </w:pPr>
            <w:r w:rsidRPr="00E11508">
              <w:rPr>
                <w:rFonts w:cstheme="minorHAnsi"/>
                <w:b/>
                <w:bCs/>
                <w:sz w:val="24"/>
                <w:szCs w:val="24"/>
              </w:rPr>
              <w:t>Criteria</w:t>
            </w:r>
          </w:p>
        </w:tc>
        <w:tc>
          <w:tcPr>
            <w:tcW w:w="3209" w:type="dxa"/>
            <w:shd w:val="clear" w:color="auto" w:fill="B4C6E7" w:themeFill="accent1" w:themeFillTint="66"/>
          </w:tcPr>
          <w:p w14:paraId="11542842" w14:textId="56A6C6A1" w:rsidR="00131ECB" w:rsidRPr="00E11508" w:rsidRDefault="00131ECB" w:rsidP="00E11508">
            <w:pPr>
              <w:tabs>
                <w:tab w:val="left" w:pos="15120"/>
              </w:tabs>
              <w:rPr>
                <w:rFonts w:cstheme="minorHAnsi"/>
                <w:b/>
                <w:bCs/>
                <w:sz w:val="24"/>
                <w:szCs w:val="24"/>
              </w:rPr>
            </w:pPr>
            <w:r w:rsidRPr="00E11508">
              <w:rPr>
                <w:rFonts w:cstheme="minorHAnsi"/>
                <w:b/>
                <w:bCs/>
                <w:sz w:val="24"/>
                <w:szCs w:val="24"/>
              </w:rPr>
              <w:t xml:space="preserve">Assessment </w:t>
            </w:r>
            <w:r w:rsidR="0085372F" w:rsidRPr="00E11508">
              <w:rPr>
                <w:rFonts w:cstheme="minorHAnsi"/>
                <w:b/>
                <w:bCs/>
                <w:sz w:val="24"/>
                <w:szCs w:val="24"/>
              </w:rPr>
              <w:t>–</w:t>
            </w:r>
            <w:r w:rsidRPr="00E11508">
              <w:rPr>
                <w:rFonts w:cstheme="minorHAnsi"/>
                <w:b/>
                <w:bCs/>
                <w:sz w:val="24"/>
                <w:szCs w:val="24"/>
              </w:rPr>
              <w:t xml:space="preserve"> Satisfied? (Y/N)</w:t>
            </w:r>
          </w:p>
        </w:tc>
      </w:tr>
      <w:tr w:rsidR="00131ECB" w:rsidRPr="00C220A9" w14:paraId="732DAB1D" w14:textId="77777777" w:rsidTr="00E11508">
        <w:trPr>
          <w:trHeight w:val="796"/>
        </w:trPr>
        <w:tc>
          <w:tcPr>
            <w:tcW w:w="5807" w:type="dxa"/>
          </w:tcPr>
          <w:p w14:paraId="625B2B2C" w14:textId="77777777" w:rsidR="00131ECB" w:rsidRPr="00C220A9" w:rsidRDefault="00131ECB" w:rsidP="00E11508">
            <w:pPr>
              <w:pStyle w:val="ListParagraph"/>
              <w:numPr>
                <w:ilvl w:val="0"/>
                <w:numId w:val="18"/>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ability to be protected when the SAI’s independence (or that of its Head) is challenged.</w:t>
            </w:r>
          </w:p>
        </w:tc>
        <w:tc>
          <w:tcPr>
            <w:tcW w:w="3209" w:type="dxa"/>
          </w:tcPr>
          <w:p w14:paraId="5E941D1C" w14:textId="2913C124" w:rsidR="00B04622" w:rsidRPr="00C220A9" w:rsidRDefault="00B04622" w:rsidP="00E11508">
            <w:pPr>
              <w:tabs>
                <w:tab w:val="left" w:pos="15120"/>
              </w:tabs>
              <w:ind w:left="76" w:hanging="76"/>
              <w:rPr>
                <w:rFonts w:cstheme="minorHAnsi"/>
                <w:sz w:val="24"/>
                <w:szCs w:val="24"/>
              </w:rPr>
            </w:pPr>
          </w:p>
        </w:tc>
      </w:tr>
      <w:tr w:rsidR="00131ECB" w:rsidRPr="00C220A9" w14:paraId="1E752A6C" w14:textId="77777777" w:rsidTr="00E11508">
        <w:trPr>
          <w:trHeight w:val="882"/>
        </w:trPr>
        <w:tc>
          <w:tcPr>
            <w:tcW w:w="5807" w:type="dxa"/>
          </w:tcPr>
          <w:p w14:paraId="7AFDC2E3" w14:textId="571EE567" w:rsidR="00131ECB" w:rsidRPr="00C220A9" w:rsidRDefault="00131ECB" w:rsidP="00E11508">
            <w:pPr>
              <w:pStyle w:val="ListParagraph"/>
              <w:numPr>
                <w:ilvl w:val="0"/>
                <w:numId w:val="18"/>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ability to have access to resources when needed and the willingness to be held accountable for their use.</w:t>
            </w:r>
          </w:p>
        </w:tc>
        <w:tc>
          <w:tcPr>
            <w:tcW w:w="3209" w:type="dxa"/>
          </w:tcPr>
          <w:p w14:paraId="742A8675" w14:textId="06E0D81C" w:rsidR="00131ECB" w:rsidRPr="00C220A9" w:rsidRDefault="00131ECB" w:rsidP="00E11508">
            <w:pPr>
              <w:tabs>
                <w:tab w:val="left" w:pos="15120"/>
              </w:tabs>
              <w:rPr>
                <w:rFonts w:cstheme="minorHAnsi"/>
                <w:sz w:val="24"/>
                <w:szCs w:val="24"/>
              </w:rPr>
            </w:pPr>
          </w:p>
        </w:tc>
      </w:tr>
      <w:tr w:rsidR="00A033E7" w:rsidRPr="00C220A9" w14:paraId="68C76BC0" w14:textId="77777777" w:rsidTr="00E11508">
        <w:trPr>
          <w:trHeight w:val="558"/>
        </w:trPr>
        <w:tc>
          <w:tcPr>
            <w:tcW w:w="5807" w:type="dxa"/>
          </w:tcPr>
          <w:p w14:paraId="39F58989" w14:textId="6A75CD74" w:rsidR="00A033E7" w:rsidRPr="00C220A9" w:rsidRDefault="00A033E7" w:rsidP="00E11508">
            <w:pPr>
              <w:pStyle w:val="ListParagraph"/>
              <w:widowControl/>
              <w:numPr>
                <w:ilvl w:val="0"/>
                <w:numId w:val="18"/>
              </w:numPr>
              <w:tabs>
                <w:tab w:val="left" w:pos="15120"/>
              </w:tabs>
              <w:autoSpaceDE/>
              <w:autoSpaceDN/>
              <w:spacing w:line="259" w:lineRule="auto"/>
              <w:contextualSpacing/>
              <w:rPr>
                <w:rFonts w:asciiTheme="minorHAnsi" w:hAnsiTheme="minorHAnsi" w:cstheme="minorHAnsi"/>
                <w:sz w:val="24"/>
                <w:szCs w:val="24"/>
              </w:rPr>
            </w:pPr>
            <w:r w:rsidRPr="00C220A9">
              <w:rPr>
                <w:rFonts w:asciiTheme="minorHAnsi" w:hAnsiTheme="minorHAnsi" w:cstheme="minorHAnsi"/>
                <w:sz w:val="24"/>
                <w:szCs w:val="24"/>
              </w:rPr>
              <w:t xml:space="preserve">The ability to recruit and be supported by professional and well rewarded staff; </w:t>
            </w:r>
          </w:p>
        </w:tc>
        <w:tc>
          <w:tcPr>
            <w:tcW w:w="3209" w:type="dxa"/>
          </w:tcPr>
          <w:p w14:paraId="1BAA212D" w14:textId="7ACF6EA7" w:rsidR="00A033E7" w:rsidRPr="00C220A9" w:rsidRDefault="00A033E7" w:rsidP="00E11508">
            <w:pPr>
              <w:tabs>
                <w:tab w:val="left" w:pos="15120"/>
              </w:tabs>
              <w:rPr>
                <w:rFonts w:cstheme="minorHAnsi"/>
                <w:sz w:val="24"/>
                <w:szCs w:val="24"/>
              </w:rPr>
            </w:pPr>
          </w:p>
        </w:tc>
      </w:tr>
      <w:tr w:rsidR="00131ECB" w:rsidRPr="00C220A9" w14:paraId="65C6BDC5" w14:textId="77777777" w:rsidTr="00E11508">
        <w:trPr>
          <w:trHeight w:val="520"/>
        </w:trPr>
        <w:tc>
          <w:tcPr>
            <w:tcW w:w="5807" w:type="dxa"/>
          </w:tcPr>
          <w:p w14:paraId="0FE924B7" w14:textId="5753953B" w:rsidR="00131ECB" w:rsidRPr="00C220A9" w:rsidRDefault="00131ECB" w:rsidP="00E11508">
            <w:pPr>
              <w:pStyle w:val="ListParagraph"/>
              <w:numPr>
                <w:ilvl w:val="0"/>
                <w:numId w:val="18"/>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Ensuring the SAI is led and staffed by people of impeccable character, leadership and integrity.</w:t>
            </w:r>
          </w:p>
        </w:tc>
        <w:tc>
          <w:tcPr>
            <w:tcW w:w="3209" w:type="dxa"/>
          </w:tcPr>
          <w:p w14:paraId="7E322BC9" w14:textId="02D4FDA0" w:rsidR="00131ECB" w:rsidRPr="00C220A9" w:rsidRDefault="00131ECB" w:rsidP="0058076E">
            <w:pPr>
              <w:tabs>
                <w:tab w:val="left" w:pos="15120"/>
              </w:tabs>
              <w:rPr>
                <w:rFonts w:cstheme="minorHAnsi"/>
                <w:sz w:val="24"/>
                <w:szCs w:val="24"/>
              </w:rPr>
            </w:pPr>
          </w:p>
        </w:tc>
      </w:tr>
      <w:tr w:rsidR="00131ECB" w:rsidRPr="00C220A9" w14:paraId="67230363" w14:textId="77777777" w:rsidTr="00E11508">
        <w:trPr>
          <w:trHeight w:val="1286"/>
        </w:trPr>
        <w:tc>
          <w:tcPr>
            <w:tcW w:w="5807" w:type="dxa"/>
          </w:tcPr>
          <w:p w14:paraId="146B233C" w14:textId="3C90D917" w:rsidR="00131ECB" w:rsidRPr="00C220A9" w:rsidRDefault="00131ECB" w:rsidP="00E11508">
            <w:pPr>
              <w:pStyle w:val="ListParagraph"/>
              <w:numPr>
                <w:ilvl w:val="0"/>
                <w:numId w:val="18"/>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Effective use of the SAI’s powers to select and conduct audits, make and follow up on its reports and communicate its work to stakeholder.</w:t>
            </w:r>
          </w:p>
        </w:tc>
        <w:tc>
          <w:tcPr>
            <w:tcW w:w="3209" w:type="dxa"/>
          </w:tcPr>
          <w:p w14:paraId="6D336127" w14:textId="40128777" w:rsidR="00131ECB" w:rsidRPr="00C220A9" w:rsidRDefault="00131ECB" w:rsidP="00E11508">
            <w:pPr>
              <w:tabs>
                <w:tab w:val="left" w:pos="15120"/>
              </w:tabs>
              <w:rPr>
                <w:rFonts w:cstheme="minorHAnsi"/>
                <w:sz w:val="24"/>
                <w:szCs w:val="24"/>
              </w:rPr>
            </w:pPr>
          </w:p>
        </w:tc>
      </w:tr>
    </w:tbl>
    <w:p w14:paraId="38F306E1" w14:textId="1424103D" w:rsidR="009434C4" w:rsidRDefault="009434C4" w:rsidP="0058076E">
      <w:pPr>
        <w:tabs>
          <w:tab w:val="left" w:pos="15120"/>
        </w:tabs>
        <w:rPr>
          <w:rFonts w:cstheme="minorHAnsi"/>
          <w:color w:val="5B9BD4"/>
          <w:spacing w:val="-3"/>
          <w:sz w:val="24"/>
          <w:szCs w:val="24"/>
        </w:rPr>
      </w:pPr>
      <w:bookmarkStart w:id="60" w:name="_TOC_250018"/>
    </w:p>
    <w:p w14:paraId="681F73D9" w14:textId="12C01C9E" w:rsidR="001842D0" w:rsidRPr="00C220A9" w:rsidRDefault="00D25F93" w:rsidP="00E11508">
      <w:pPr>
        <w:pStyle w:val="H1"/>
      </w:pPr>
      <w:bookmarkStart w:id="61" w:name="_Toc78976002"/>
      <w:bookmarkStart w:id="62" w:name="_Toc78879760"/>
      <w:r w:rsidRPr="00C220A9">
        <w:t>C</w:t>
      </w:r>
      <w:r w:rsidR="001842D0" w:rsidRPr="00C220A9">
        <w:t>hallenges</w:t>
      </w:r>
      <w:r w:rsidR="001842D0" w:rsidRPr="00C220A9">
        <w:rPr>
          <w:spacing w:val="-21"/>
        </w:rPr>
        <w:t xml:space="preserve"> </w:t>
      </w:r>
      <w:r w:rsidR="001842D0" w:rsidRPr="00C220A9">
        <w:t>to</w:t>
      </w:r>
      <w:r w:rsidR="001842D0" w:rsidRPr="00C220A9">
        <w:rPr>
          <w:spacing w:val="-19"/>
        </w:rPr>
        <w:t xml:space="preserve"> </w:t>
      </w:r>
      <w:bookmarkEnd w:id="60"/>
      <w:r w:rsidR="001842D0" w:rsidRPr="00C220A9">
        <w:t>independence</w:t>
      </w:r>
      <w:bookmarkEnd w:id="61"/>
      <w:bookmarkEnd w:id="62"/>
    </w:p>
    <w:p w14:paraId="056BBACC" w14:textId="6F16A4B3" w:rsidR="001842D0" w:rsidRPr="00C220A9" w:rsidRDefault="001842D0"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 xml:space="preserve">The </w:t>
      </w:r>
      <w:r w:rsidR="006604C3" w:rsidRPr="00C220A9">
        <w:rPr>
          <w:rFonts w:asciiTheme="minorHAnsi" w:hAnsiTheme="minorHAnsi" w:cstheme="minorHAnsi"/>
          <w:sz w:val="24"/>
          <w:szCs w:val="24"/>
        </w:rPr>
        <w:t xml:space="preserve">SAI </w:t>
      </w:r>
      <w:r w:rsidRPr="00C220A9">
        <w:rPr>
          <w:rFonts w:asciiTheme="minorHAnsi" w:hAnsiTheme="minorHAnsi" w:cstheme="minorHAnsi"/>
          <w:sz w:val="24"/>
          <w:szCs w:val="24"/>
        </w:rPr>
        <w:t xml:space="preserve">independence is a </w:t>
      </w:r>
      <w:r w:rsidR="003C0645" w:rsidRPr="00C220A9">
        <w:rPr>
          <w:rFonts w:asciiTheme="minorHAnsi" w:hAnsiTheme="minorHAnsi" w:cstheme="minorHAnsi"/>
          <w:sz w:val="24"/>
          <w:szCs w:val="24"/>
        </w:rPr>
        <w:t>key</w:t>
      </w:r>
      <w:r w:rsidRPr="00C220A9">
        <w:rPr>
          <w:rFonts w:asciiTheme="minorHAnsi" w:hAnsiTheme="minorHAnsi" w:cstheme="minorHAnsi"/>
          <w:sz w:val="24"/>
          <w:szCs w:val="24"/>
        </w:rPr>
        <w:t xml:space="preserve"> to successful and </w:t>
      </w:r>
      <w:r w:rsidR="003C0645" w:rsidRPr="00C220A9">
        <w:rPr>
          <w:rFonts w:asciiTheme="minorHAnsi" w:hAnsiTheme="minorHAnsi" w:cstheme="minorHAnsi"/>
          <w:sz w:val="24"/>
          <w:szCs w:val="24"/>
        </w:rPr>
        <w:t>valuable audits</w:t>
      </w:r>
      <w:r w:rsidRPr="00C220A9">
        <w:rPr>
          <w:rFonts w:asciiTheme="minorHAnsi" w:hAnsiTheme="minorHAnsi" w:cstheme="minorHAnsi"/>
          <w:sz w:val="24"/>
          <w:szCs w:val="24"/>
        </w:rPr>
        <w:t xml:space="preserve">. </w:t>
      </w:r>
      <w:r w:rsidR="00D25F93" w:rsidRPr="00C220A9">
        <w:rPr>
          <w:rFonts w:asciiTheme="minorHAnsi" w:hAnsiTheme="minorHAnsi" w:cstheme="minorHAnsi"/>
          <w:sz w:val="24"/>
          <w:szCs w:val="24"/>
        </w:rPr>
        <w:t>Further, i</w:t>
      </w:r>
      <w:r w:rsidRPr="00C220A9">
        <w:rPr>
          <w:rFonts w:asciiTheme="minorHAnsi" w:hAnsiTheme="minorHAnsi" w:cstheme="minorHAnsi"/>
          <w:sz w:val="24"/>
          <w:szCs w:val="24"/>
        </w:rPr>
        <w:t>t is essential in ensuring that public sector auditing is free from outside influence and can result in</w:t>
      </w:r>
      <w:r w:rsidR="003C0645" w:rsidRPr="00C220A9">
        <w:rPr>
          <w:rFonts w:asciiTheme="minorHAnsi" w:hAnsiTheme="minorHAnsi" w:cstheme="minorHAnsi"/>
          <w:sz w:val="24"/>
          <w:szCs w:val="24"/>
        </w:rPr>
        <w:t xml:space="preserve"> </w:t>
      </w:r>
      <w:r w:rsidRPr="00C220A9">
        <w:rPr>
          <w:rFonts w:asciiTheme="minorHAnsi" w:hAnsiTheme="minorHAnsi" w:cstheme="minorHAnsi"/>
          <w:sz w:val="24"/>
          <w:szCs w:val="24"/>
        </w:rPr>
        <w:t xml:space="preserve">objective audit findings. Independence will always be a concern for </w:t>
      </w:r>
      <w:r w:rsidR="003C0645" w:rsidRPr="00C220A9">
        <w:rPr>
          <w:rFonts w:asciiTheme="minorHAnsi" w:hAnsiTheme="minorHAnsi" w:cstheme="minorHAnsi"/>
          <w:sz w:val="24"/>
          <w:szCs w:val="24"/>
        </w:rPr>
        <w:t>SAI and therefore, a</w:t>
      </w:r>
      <w:r w:rsidRPr="00C220A9">
        <w:rPr>
          <w:rFonts w:asciiTheme="minorHAnsi" w:hAnsiTheme="minorHAnsi" w:cstheme="minorHAnsi"/>
          <w:sz w:val="24"/>
          <w:szCs w:val="24"/>
        </w:rPr>
        <w:t xml:space="preserve"> major challenge is to ensure that </w:t>
      </w:r>
      <w:r w:rsidR="00D23AF4" w:rsidRPr="00C220A9">
        <w:rPr>
          <w:rFonts w:asciiTheme="minorHAnsi" w:hAnsiTheme="minorHAnsi" w:cstheme="minorHAnsi"/>
          <w:sz w:val="24"/>
          <w:szCs w:val="24"/>
        </w:rPr>
        <w:t>it</w:t>
      </w:r>
      <w:r w:rsidRPr="00C220A9">
        <w:rPr>
          <w:rFonts w:asciiTheme="minorHAnsi" w:hAnsiTheme="minorHAnsi" w:cstheme="minorHAnsi"/>
          <w:sz w:val="24"/>
          <w:szCs w:val="24"/>
        </w:rPr>
        <w:t xml:space="preserve"> is ensured, </w:t>
      </w:r>
      <w:r w:rsidR="006604C3" w:rsidRPr="00C220A9">
        <w:rPr>
          <w:rFonts w:asciiTheme="minorHAnsi" w:hAnsiTheme="minorHAnsi" w:cstheme="minorHAnsi"/>
          <w:sz w:val="24"/>
          <w:szCs w:val="24"/>
        </w:rPr>
        <w:t>practiced</w:t>
      </w:r>
      <w:r w:rsidRPr="00C220A9">
        <w:rPr>
          <w:rFonts w:asciiTheme="minorHAnsi" w:hAnsiTheme="minorHAnsi" w:cstheme="minorHAnsi"/>
          <w:sz w:val="24"/>
          <w:szCs w:val="24"/>
        </w:rPr>
        <w:t xml:space="preserve"> and</w:t>
      </w:r>
      <w:r w:rsidRPr="00C220A9">
        <w:rPr>
          <w:rFonts w:asciiTheme="minorHAnsi" w:hAnsiTheme="minorHAnsi" w:cstheme="minorHAnsi"/>
          <w:spacing w:val="-3"/>
          <w:sz w:val="24"/>
          <w:szCs w:val="24"/>
        </w:rPr>
        <w:t xml:space="preserve"> </w:t>
      </w:r>
      <w:r w:rsidRPr="00C220A9">
        <w:rPr>
          <w:rFonts w:asciiTheme="minorHAnsi" w:hAnsiTheme="minorHAnsi" w:cstheme="minorHAnsi"/>
          <w:sz w:val="24"/>
          <w:szCs w:val="24"/>
        </w:rPr>
        <w:t>protected.</w:t>
      </w:r>
    </w:p>
    <w:p w14:paraId="2766EA58" w14:textId="77777777" w:rsidR="007F54C5" w:rsidRPr="00C220A9" w:rsidRDefault="007F54C5" w:rsidP="00E11508">
      <w:pPr>
        <w:pStyle w:val="BodyText"/>
        <w:tabs>
          <w:tab w:val="left" w:pos="15120"/>
        </w:tabs>
        <w:rPr>
          <w:rFonts w:asciiTheme="minorHAnsi" w:hAnsiTheme="minorHAnsi" w:cstheme="minorHAnsi"/>
          <w:sz w:val="24"/>
          <w:szCs w:val="24"/>
        </w:rPr>
      </w:pPr>
    </w:p>
    <w:p w14:paraId="006A8AF8" w14:textId="2C36F8EA" w:rsidR="001842D0" w:rsidRPr="00C220A9" w:rsidRDefault="00AB49E4"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A</w:t>
      </w:r>
      <w:r w:rsidR="001842D0" w:rsidRPr="00C220A9">
        <w:rPr>
          <w:rFonts w:asciiTheme="minorHAnsi" w:hAnsiTheme="minorHAnsi" w:cstheme="minorHAnsi"/>
          <w:sz w:val="24"/>
          <w:szCs w:val="24"/>
        </w:rPr>
        <w:t xml:space="preserve"> </w:t>
      </w:r>
      <w:r w:rsidR="0085372F">
        <w:rPr>
          <w:rFonts w:asciiTheme="minorHAnsi" w:hAnsiTheme="minorHAnsi" w:cstheme="minorHAnsi"/>
          <w:sz w:val="24"/>
          <w:szCs w:val="24"/>
        </w:rPr>
        <w:t>‘</w:t>
      </w:r>
      <w:r w:rsidR="001842D0" w:rsidRPr="00C220A9">
        <w:rPr>
          <w:rFonts w:asciiTheme="minorHAnsi" w:hAnsiTheme="minorHAnsi" w:cstheme="minorHAnsi"/>
          <w:sz w:val="24"/>
          <w:szCs w:val="24"/>
        </w:rPr>
        <w:t>challenge</w:t>
      </w:r>
      <w:r w:rsidR="0085372F">
        <w:rPr>
          <w:rFonts w:asciiTheme="minorHAnsi" w:hAnsiTheme="minorHAnsi" w:cstheme="minorHAnsi"/>
          <w:sz w:val="24"/>
          <w:szCs w:val="24"/>
        </w:rPr>
        <w:t>’</w:t>
      </w:r>
      <w:r w:rsidR="001842D0" w:rsidRPr="00C220A9">
        <w:rPr>
          <w:rFonts w:asciiTheme="minorHAnsi" w:hAnsiTheme="minorHAnsi" w:cstheme="minorHAnsi"/>
          <w:sz w:val="24"/>
          <w:szCs w:val="24"/>
        </w:rPr>
        <w:t xml:space="preserve"> arises from weaknesses or an absence of opportunities inside the SAI, or within its power to address, that can affect the SAI’s ability to act independently</w:t>
      </w:r>
      <w:r w:rsidR="00E020FB" w:rsidRPr="00C220A9">
        <w:rPr>
          <w:rFonts w:asciiTheme="minorHAnsi" w:hAnsiTheme="minorHAnsi" w:cstheme="minorHAnsi"/>
          <w:sz w:val="24"/>
          <w:szCs w:val="24"/>
        </w:rPr>
        <w:t xml:space="preserve">. A </w:t>
      </w:r>
      <w:r w:rsidR="0085372F">
        <w:rPr>
          <w:rFonts w:asciiTheme="minorHAnsi" w:hAnsiTheme="minorHAnsi" w:cstheme="minorHAnsi"/>
          <w:sz w:val="24"/>
          <w:szCs w:val="24"/>
        </w:rPr>
        <w:t>‘</w:t>
      </w:r>
      <w:r w:rsidR="001842D0" w:rsidRPr="00C220A9">
        <w:rPr>
          <w:rFonts w:asciiTheme="minorHAnsi" w:hAnsiTheme="minorHAnsi" w:cstheme="minorHAnsi"/>
          <w:sz w:val="24"/>
          <w:szCs w:val="24"/>
        </w:rPr>
        <w:t>threat</w:t>
      </w:r>
      <w:r w:rsidR="0085372F">
        <w:rPr>
          <w:rFonts w:asciiTheme="minorHAnsi" w:hAnsiTheme="minorHAnsi" w:cstheme="minorHAnsi"/>
          <w:sz w:val="24"/>
          <w:szCs w:val="24"/>
        </w:rPr>
        <w:t>’</w:t>
      </w:r>
      <w:r w:rsidR="001842D0" w:rsidRPr="00C220A9">
        <w:rPr>
          <w:rFonts w:asciiTheme="minorHAnsi" w:hAnsiTheme="minorHAnsi" w:cstheme="minorHAnsi"/>
          <w:sz w:val="24"/>
          <w:szCs w:val="24"/>
        </w:rPr>
        <w:t xml:space="preserve"> is an external factor or reality which lies outside the SAI or is beyond its control but affect</w:t>
      </w:r>
      <w:r w:rsidR="00E020FB" w:rsidRPr="00C220A9">
        <w:rPr>
          <w:rFonts w:asciiTheme="minorHAnsi" w:hAnsiTheme="minorHAnsi" w:cstheme="minorHAnsi"/>
          <w:sz w:val="24"/>
          <w:szCs w:val="24"/>
        </w:rPr>
        <w:t>ing</w:t>
      </w:r>
      <w:r w:rsidR="001842D0" w:rsidRPr="00C220A9">
        <w:rPr>
          <w:rFonts w:asciiTheme="minorHAnsi" w:hAnsiTheme="minorHAnsi" w:cstheme="minorHAnsi"/>
          <w:sz w:val="24"/>
          <w:szCs w:val="24"/>
        </w:rPr>
        <w:t xml:space="preserve"> the SAI independence legally and in</w:t>
      </w:r>
      <w:r w:rsidR="001842D0" w:rsidRPr="00C220A9">
        <w:rPr>
          <w:rFonts w:asciiTheme="minorHAnsi" w:hAnsiTheme="minorHAnsi" w:cstheme="minorHAnsi"/>
          <w:spacing w:val="-29"/>
          <w:sz w:val="24"/>
          <w:szCs w:val="24"/>
        </w:rPr>
        <w:t xml:space="preserve"> </w:t>
      </w:r>
      <w:r w:rsidR="001842D0" w:rsidRPr="00C220A9">
        <w:rPr>
          <w:rFonts w:asciiTheme="minorHAnsi" w:hAnsiTheme="minorHAnsi" w:cstheme="minorHAnsi"/>
          <w:sz w:val="24"/>
          <w:szCs w:val="24"/>
        </w:rPr>
        <w:t>practice.</w:t>
      </w:r>
    </w:p>
    <w:p w14:paraId="51C35174" w14:textId="77777777" w:rsidR="00AB49E4" w:rsidRPr="00C220A9" w:rsidRDefault="00AB49E4" w:rsidP="0058076E">
      <w:pPr>
        <w:pStyle w:val="Heading3"/>
        <w:keepNext w:val="0"/>
        <w:keepLines w:val="0"/>
        <w:widowControl w:val="0"/>
        <w:tabs>
          <w:tab w:val="left" w:pos="2161"/>
          <w:tab w:val="left" w:pos="15120"/>
        </w:tabs>
        <w:autoSpaceDE w:val="0"/>
        <w:autoSpaceDN w:val="0"/>
        <w:spacing w:before="0" w:line="240" w:lineRule="auto"/>
        <w:ind w:right="5490"/>
        <w:rPr>
          <w:rFonts w:asciiTheme="minorHAnsi" w:hAnsiTheme="minorHAnsi" w:cstheme="minorHAnsi"/>
        </w:rPr>
      </w:pPr>
    </w:p>
    <w:p w14:paraId="51D86E43" w14:textId="318C2BB3" w:rsidR="00A22F38" w:rsidRDefault="00A22F38" w:rsidP="0085372F">
      <w:pPr>
        <w:pStyle w:val="H2"/>
        <w:numPr>
          <w:ilvl w:val="0"/>
          <w:numId w:val="46"/>
        </w:numPr>
      </w:pPr>
      <w:bookmarkStart w:id="63" w:name="_Toc78879761"/>
      <w:bookmarkStart w:id="64" w:name="_Toc78976003"/>
      <w:r w:rsidRPr="00C220A9">
        <w:t>Challenges related to the appointing authority and the tenure of the Head of</w:t>
      </w:r>
      <w:r w:rsidRPr="00C220A9">
        <w:rPr>
          <w:spacing w:val="-14"/>
        </w:rPr>
        <w:t xml:space="preserve"> </w:t>
      </w:r>
      <w:r w:rsidRPr="00C220A9">
        <w:t>SAI</w:t>
      </w:r>
      <w:bookmarkEnd w:id="63"/>
      <w:bookmarkEnd w:id="64"/>
    </w:p>
    <w:p w14:paraId="7DE04451" w14:textId="53F7FCA0" w:rsidR="009434C4" w:rsidRPr="00C220A9" w:rsidRDefault="001906FF" w:rsidP="00E11508">
      <w:pPr>
        <w:tabs>
          <w:tab w:val="left" w:pos="15120"/>
        </w:tabs>
        <w:spacing w:after="0" w:line="240" w:lineRule="auto"/>
        <w:ind w:right="360"/>
        <w:rPr>
          <w:rFonts w:cstheme="minorHAnsi"/>
          <w:sz w:val="24"/>
          <w:szCs w:val="24"/>
        </w:rPr>
      </w:pPr>
      <w:r w:rsidRPr="00C220A9">
        <w:rPr>
          <w:rFonts w:cstheme="minorHAnsi"/>
          <w:sz w:val="24"/>
          <w:szCs w:val="24"/>
        </w:rPr>
        <w:t xml:space="preserve">Principle 2 of the Mexico Declaration relates to the independence of the Head of SAI. It requires, specifically, that the Head of SAI should </w:t>
      </w:r>
      <w:r w:rsidR="002405DA" w:rsidRPr="00C220A9">
        <w:rPr>
          <w:rFonts w:cstheme="minorHAnsi"/>
          <w:sz w:val="24"/>
          <w:szCs w:val="24"/>
        </w:rPr>
        <w:t xml:space="preserve">be </w:t>
      </w:r>
      <w:r w:rsidR="0085372F">
        <w:rPr>
          <w:rFonts w:cstheme="minorHAnsi"/>
          <w:sz w:val="24"/>
          <w:szCs w:val="24"/>
        </w:rPr>
        <w:t>“</w:t>
      </w:r>
      <w:r w:rsidR="002405DA" w:rsidRPr="00C220A9">
        <w:rPr>
          <w:rFonts w:cstheme="minorHAnsi"/>
          <w:sz w:val="24"/>
          <w:szCs w:val="24"/>
        </w:rPr>
        <w:t>appointed</w:t>
      </w:r>
      <w:r w:rsidRPr="00C220A9">
        <w:rPr>
          <w:rFonts w:cstheme="minorHAnsi"/>
          <w:sz w:val="24"/>
          <w:szCs w:val="24"/>
        </w:rPr>
        <w:t>, re-appointed or removed by a process that ensures independence</w:t>
      </w:r>
      <w:r w:rsidR="00E740A8" w:rsidRPr="00C220A9">
        <w:rPr>
          <w:rFonts w:cstheme="minorHAnsi"/>
          <w:sz w:val="24"/>
          <w:szCs w:val="24"/>
        </w:rPr>
        <w:t xml:space="preserve"> from anybody”</w:t>
      </w:r>
      <w:r w:rsidRPr="00C220A9">
        <w:rPr>
          <w:rFonts w:cstheme="minorHAnsi"/>
          <w:sz w:val="24"/>
          <w:szCs w:val="24"/>
        </w:rPr>
        <w:t>.</w:t>
      </w:r>
      <w:r w:rsidR="00E740A8" w:rsidRPr="00C220A9">
        <w:rPr>
          <w:rFonts w:cstheme="minorHAnsi"/>
          <w:sz w:val="24"/>
          <w:szCs w:val="24"/>
        </w:rPr>
        <w:t xml:space="preserve"> </w:t>
      </w:r>
      <w:r w:rsidRPr="00C220A9">
        <w:rPr>
          <w:rFonts w:cstheme="minorHAnsi"/>
          <w:sz w:val="24"/>
          <w:szCs w:val="24"/>
        </w:rPr>
        <w:t xml:space="preserve"> </w:t>
      </w:r>
    </w:p>
    <w:p w14:paraId="52858471" w14:textId="77777777" w:rsidR="009434C4" w:rsidRPr="00C220A9" w:rsidRDefault="009434C4" w:rsidP="00E11508">
      <w:pPr>
        <w:tabs>
          <w:tab w:val="left" w:pos="15120"/>
        </w:tabs>
        <w:spacing w:after="0" w:line="240" w:lineRule="auto"/>
        <w:ind w:right="360"/>
        <w:rPr>
          <w:rFonts w:cstheme="minorHAnsi"/>
          <w:sz w:val="24"/>
          <w:szCs w:val="24"/>
        </w:rPr>
      </w:pPr>
    </w:p>
    <w:p w14:paraId="40931F03" w14:textId="6BA37B3C" w:rsidR="009434C4" w:rsidRPr="00C220A9" w:rsidRDefault="009434C4" w:rsidP="00E11508">
      <w:pPr>
        <w:tabs>
          <w:tab w:val="left" w:pos="15120"/>
        </w:tabs>
        <w:spacing w:after="0" w:line="240" w:lineRule="auto"/>
        <w:ind w:right="360"/>
        <w:rPr>
          <w:rFonts w:cstheme="minorHAnsi"/>
          <w:sz w:val="24"/>
          <w:szCs w:val="24"/>
        </w:rPr>
      </w:pPr>
      <w:r w:rsidRPr="00C220A9">
        <w:rPr>
          <w:rFonts w:cstheme="minorHAnsi"/>
          <w:sz w:val="24"/>
          <w:szCs w:val="24"/>
        </w:rPr>
        <w:t>[explain appointment procedure here]</w:t>
      </w:r>
    </w:p>
    <w:p w14:paraId="77BC3862" w14:textId="77777777" w:rsidR="009434C4" w:rsidRPr="00C220A9" w:rsidRDefault="009434C4" w:rsidP="00E11508">
      <w:pPr>
        <w:tabs>
          <w:tab w:val="left" w:pos="15120"/>
        </w:tabs>
        <w:spacing w:after="0" w:line="240" w:lineRule="auto"/>
        <w:ind w:right="360"/>
        <w:rPr>
          <w:rFonts w:cstheme="minorHAnsi"/>
          <w:sz w:val="24"/>
          <w:szCs w:val="24"/>
        </w:rPr>
      </w:pPr>
    </w:p>
    <w:p w14:paraId="4F8824B0" w14:textId="1B3D8048" w:rsidR="009434C4" w:rsidRDefault="009434C4">
      <w:pPr>
        <w:tabs>
          <w:tab w:val="left" w:pos="15120"/>
        </w:tabs>
        <w:spacing w:after="0" w:line="240" w:lineRule="auto"/>
        <w:ind w:right="360"/>
        <w:rPr>
          <w:rFonts w:cstheme="minorHAnsi"/>
          <w:sz w:val="24"/>
          <w:szCs w:val="24"/>
        </w:rPr>
      </w:pPr>
      <w:r w:rsidRPr="00C220A9">
        <w:rPr>
          <w:rFonts w:cstheme="minorHAnsi"/>
          <w:sz w:val="24"/>
          <w:szCs w:val="24"/>
        </w:rPr>
        <w:t>[explain term of office/tenure/dismissal here]</w:t>
      </w:r>
    </w:p>
    <w:p w14:paraId="216F0B32" w14:textId="77777777" w:rsidR="00A1577A" w:rsidRPr="00C220A9" w:rsidRDefault="00A1577A" w:rsidP="00E11508">
      <w:pPr>
        <w:tabs>
          <w:tab w:val="left" w:pos="15120"/>
        </w:tabs>
        <w:spacing w:after="0" w:line="240" w:lineRule="auto"/>
        <w:ind w:right="360"/>
        <w:rPr>
          <w:rFonts w:cstheme="minorHAnsi"/>
          <w:sz w:val="24"/>
          <w:szCs w:val="24"/>
        </w:rPr>
      </w:pPr>
    </w:p>
    <w:p w14:paraId="70629C2E" w14:textId="76603EE7" w:rsidR="00A1577A" w:rsidRPr="00C220A9" w:rsidRDefault="00A1577A" w:rsidP="00A1577A">
      <w:pPr>
        <w:pStyle w:val="H2"/>
        <w:numPr>
          <w:ilvl w:val="0"/>
          <w:numId w:val="46"/>
        </w:numPr>
      </w:pPr>
      <w:bookmarkStart w:id="65" w:name="_Toc76724515"/>
      <w:bookmarkStart w:id="66" w:name="_Toc76724551"/>
      <w:bookmarkStart w:id="67" w:name="_Toc76726142"/>
      <w:bookmarkStart w:id="68" w:name="_Toc76726178"/>
      <w:bookmarkStart w:id="69" w:name="_Toc78879394"/>
      <w:bookmarkStart w:id="70" w:name="_Toc78879430"/>
      <w:bookmarkStart w:id="71" w:name="_Toc78879520"/>
      <w:bookmarkStart w:id="72" w:name="_Toc78879726"/>
      <w:bookmarkStart w:id="73" w:name="_Toc78879762"/>
      <w:bookmarkStart w:id="74" w:name="_Toc78976004"/>
      <w:bookmarkStart w:id="75" w:name="_Toc78879763"/>
      <w:bookmarkStart w:id="76" w:name="_Toc78976005"/>
      <w:bookmarkEnd w:id="65"/>
      <w:bookmarkEnd w:id="66"/>
      <w:bookmarkEnd w:id="67"/>
      <w:bookmarkEnd w:id="68"/>
      <w:bookmarkEnd w:id="69"/>
      <w:bookmarkEnd w:id="70"/>
      <w:bookmarkEnd w:id="71"/>
      <w:bookmarkEnd w:id="72"/>
      <w:bookmarkEnd w:id="73"/>
      <w:bookmarkEnd w:id="74"/>
      <w:r>
        <w:t xml:space="preserve">Challenges </w:t>
      </w:r>
      <w:r w:rsidRPr="00A1577A">
        <w:t>related to budget and</w:t>
      </w:r>
      <w:r w:rsidRPr="00131B28">
        <w:t xml:space="preserve"> </w:t>
      </w:r>
      <w:r>
        <w:t>funding</w:t>
      </w:r>
      <w:bookmarkEnd w:id="75"/>
      <w:bookmarkEnd w:id="76"/>
    </w:p>
    <w:p w14:paraId="3568C459" w14:textId="4F61C67F" w:rsidR="001906FF" w:rsidRPr="00C220A9" w:rsidRDefault="001906FF" w:rsidP="00E11508">
      <w:pPr>
        <w:pStyle w:val="BodyText"/>
        <w:tabs>
          <w:tab w:val="left" w:pos="15120"/>
        </w:tabs>
        <w:ind w:right="270"/>
        <w:rPr>
          <w:rFonts w:asciiTheme="minorHAnsi" w:hAnsiTheme="minorHAnsi" w:cstheme="minorHAnsi"/>
          <w:sz w:val="24"/>
          <w:szCs w:val="24"/>
        </w:rPr>
      </w:pPr>
      <w:bookmarkStart w:id="77" w:name="_Hlk58737621"/>
      <w:r w:rsidRPr="00C220A9">
        <w:rPr>
          <w:rFonts w:asciiTheme="minorHAnsi" w:hAnsiTheme="minorHAnsi" w:cstheme="minorHAnsi"/>
          <w:sz w:val="24"/>
          <w:szCs w:val="24"/>
        </w:rPr>
        <w:t xml:space="preserve">SAI has </w:t>
      </w:r>
      <w:r w:rsidR="00204D42" w:rsidRPr="00C220A9">
        <w:rPr>
          <w:rFonts w:asciiTheme="minorHAnsi" w:hAnsiTheme="minorHAnsi" w:cstheme="minorHAnsi"/>
          <w:sz w:val="24"/>
          <w:szCs w:val="24"/>
        </w:rPr>
        <w:t xml:space="preserve">no </w:t>
      </w:r>
      <w:r w:rsidRPr="00C220A9">
        <w:rPr>
          <w:rFonts w:asciiTheme="minorHAnsi" w:hAnsiTheme="minorHAnsi" w:cstheme="minorHAnsi"/>
          <w:sz w:val="24"/>
          <w:szCs w:val="24"/>
        </w:rPr>
        <w:t>adequate resources to fulfil its mandate.</w:t>
      </w:r>
      <w:r w:rsidR="00E7655C" w:rsidRPr="00C220A9">
        <w:rPr>
          <w:rFonts w:asciiTheme="minorHAnsi" w:hAnsiTheme="minorHAnsi" w:cstheme="minorHAnsi"/>
          <w:sz w:val="24"/>
          <w:szCs w:val="24"/>
        </w:rPr>
        <w:t xml:space="preserve"> </w:t>
      </w:r>
    </w:p>
    <w:p w14:paraId="7B800115" w14:textId="79E7405C" w:rsidR="001906FF" w:rsidRDefault="001906FF" w:rsidP="004F7159">
      <w:pPr>
        <w:pStyle w:val="BodyText"/>
        <w:tabs>
          <w:tab w:val="left" w:pos="15120"/>
        </w:tabs>
        <w:ind w:right="270"/>
        <w:rPr>
          <w:rFonts w:asciiTheme="minorHAnsi" w:hAnsiTheme="minorHAnsi" w:cstheme="minorHAnsi"/>
          <w:sz w:val="24"/>
          <w:szCs w:val="24"/>
        </w:rPr>
      </w:pPr>
    </w:p>
    <w:p w14:paraId="379D11F1" w14:textId="77777777" w:rsidR="004F7159" w:rsidRPr="00C220A9" w:rsidRDefault="004F7159" w:rsidP="00E11508">
      <w:pPr>
        <w:pStyle w:val="BodyText"/>
        <w:tabs>
          <w:tab w:val="left" w:pos="15120"/>
        </w:tabs>
        <w:ind w:right="270"/>
        <w:rPr>
          <w:rFonts w:asciiTheme="minorHAnsi" w:hAnsiTheme="minorHAnsi" w:cstheme="minorHAnsi"/>
          <w:sz w:val="24"/>
          <w:szCs w:val="24"/>
        </w:rPr>
      </w:pPr>
    </w:p>
    <w:p w14:paraId="3722FE96" w14:textId="56F2924F" w:rsidR="00AB310D" w:rsidRPr="00C220A9" w:rsidRDefault="00E51B6B" w:rsidP="00E11508">
      <w:pPr>
        <w:pStyle w:val="BodyText"/>
        <w:tabs>
          <w:tab w:val="left" w:pos="15120"/>
        </w:tabs>
        <w:ind w:right="270"/>
        <w:rPr>
          <w:rFonts w:asciiTheme="minorHAnsi" w:hAnsiTheme="minorHAnsi" w:cstheme="minorHAnsi"/>
          <w:sz w:val="24"/>
          <w:szCs w:val="24"/>
        </w:rPr>
      </w:pPr>
      <w:r w:rsidRPr="00C220A9">
        <w:rPr>
          <w:rFonts w:asciiTheme="minorHAnsi" w:hAnsiTheme="minorHAnsi" w:cstheme="minorHAnsi"/>
          <w:sz w:val="24"/>
          <w:szCs w:val="24"/>
        </w:rPr>
        <w:t xml:space="preserve">The </w:t>
      </w:r>
      <w:r w:rsidR="00E9773E" w:rsidRPr="00C220A9">
        <w:rPr>
          <w:rFonts w:asciiTheme="minorHAnsi" w:hAnsiTheme="minorHAnsi" w:cstheme="minorHAnsi"/>
          <w:sz w:val="24"/>
          <w:szCs w:val="24"/>
        </w:rPr>
        <w:t xml:space="preserve">SAI should get sufficient financial resources to </w:t>
      </w:r>
      <w:r w:rsidRPr="00C220A9">
        <w:rPr>
          <w:rFonts w:asciiTheme="minorHAnsi" w:hAnsiTheme="minorHAnsi" w:cstheme="minorHAnsi"/>
          <w:sz w:val="24"/>
          <w:szCs w:val="24"/>
        </w:rPr>
        <w:t>fulfil</w:t>
      </w:r>
      <w:r w:rsidR="00E9773E" w:rsidRPr="00C220A9">
        <w:rPr>
          <w:rFonts w:asciiTheme="minorHAnsi" w:hAnsiTheme="minorHAnsi" w:cstheme="minorHAnsi"/>
          <w:sz w:val="24"/>
          <w:szCs w:val="24"/>
        </w:rPr>
        <w:t xml:space="preserve"> its mandate. </w:t>
      </w:r>
      <w:r w:rsidR="00F81AFC" w:rsidRPr="00C220A9">
        <w:rPr>
          <w:rFonts w:asciiTheme="minorHAnsi" w:hAnsiTheme="minorHAnsi" w:cstheme="minorHAnsi"/>
          <w:sz w:val="24"/>
          <w:szCs w:val="24"/>
        </w:rPr>
        <w:t>Though in the end the budget is approved by the Legislature, t</w:t>
      </w:r>
      <w:r w:rsidR="00A22F38" w:rsidRPr="00C220A9">
        <w:rPr>
          <w:rFonts w:asciiTheme="minorHAnsi" w:hAnsiTheme="minorHAnsi" w:cstheme="minorHAnsi"/>
          <w:sz w:val="24"/>
          <w:szCs w:val="24"/>
        </w:rPr>
        <w:t xml:space="preserve">he </w:t>
      </w:r>
      <w:r w:rsidR="00F81AFC" w:rsidRPr="00C220A9">
        <w:rPr>
          <w:rFonts w:asciiTheme="minorHAnsi" w:hAnsiTheme="minorHAnsi" w:cstheme="minorHAnsi"/>
          <w:sz w:val="24"/>
          <w:szCs w:val="24"/>
        </w:rPr>
        <w:t xml:space="preserve">current </w:t>
      </w:r>
      <w:r w:rsidR="00A22F38" w:rsidRPr="00C220A9">
        <w:rPr>
          <w:rFonts w:asciiTheme="minorHAnsi" w:hAnsiTheme="minorHAnsi" w:cstheme="minorHAnsi"/>
          <w:sz w:val="24"/>
          <w:szCs w:val="24"/>
        </w:rPr>
        <w:t xml:space="preserve">budgeting process and funding is one of the major challenges to </w:t>
      </w:r>
      <w:r w:rsidR="00F81AFC" w:rsidRPr="00C220A9">
        <w:rPr>
          <w:rFonts w:asciiTheme="minorHAnsi" w:hAnsiTheme="minorHAnsi" w:cstheme="minorHAnsi"/>
          <w:sz w:val="24"/>
          <w:szCs w:val="24"/>
        </w:rPr>
        <w:t>its</w:t>
      </w:r>
      <w:r w:rsidR="00A22F38" w:rsidRPr="00C220A9">
        <w:rPr>
          <w:rFonts w:asciiTheme="minorHAnsi" w:hAnsiTheme="minorHAnsi" w:cstheme="minorHAnsi"/>
          <w:sz w:val="24"/>
          <w:szCs w:val="24"/>
        </w:rPr>
        <w:t xml:space="preserve"> independence</w:t>
      </w:r>
      <w:r w:rsidR="00412CFC" w:rsidRPr="00C220A9">
        <w:rPr>
          <w:rFonts w:asciiTheme="minorHAnsi" w:hAnsiTheme="minorHAnsi" w:cstheme="minorHAnsi"/>
          <w:sz w:val="24"/>
          <w:szCs w:val="24"/>
        </w:rPr>
        <w:t>.</w:t>
      </w:r>
      <w:r w:rsidR="00F81AFC" w:rsidRPr="00C220A9">
        <w:rPr>
          <w:rFonts w:asciiTheme="minorHAnsi" w:hAnsiTheme="minorHAnsi" w:cstheme="minorHAnsi"/>
          <w:sz w:val="24"/>
          <w:szCs w:val="24"/>
        </w:rPr>
        <w:t xml:space="preserve"> </w:t>
      </w:r>
    </w:p>
    <w:p w14:paraId="55FF30B7" w14:textId="77777777" w:rsidR="00AB310D" w:rsidRPr="00C220A9" w:rsidRDefault="00AB310D" w:rsidP="00E11508">
      <w:pPr>
        <w:pStyle w:val="BodyText"/>
        <w:tabs>
          <w:tab w:val="left" w:pos="15120"/>
        </w:tabs>
        <w:ind w:right="270"/>
        <w:rPr>
          <w:rFonts w:asciiTheme="minorHAnsi" w:hAnsiTheme="minorHAnsi" w:cstheme="minorHAnsi"/>
          <w:sz w:val="24"/>
          <w:szCs w:val="24"/>
        </w:rPr>
      </w:pPr>
    </w:p>
    <w:p w14:paraId="2A27DAA6" w14:textId="540CB880" w:rsidR="00AB310D" w:rsidRPr="00C220A9" w:rsidRDefault="00AB310D" w:rsidP="00E11508">
      <w:pPr>
        <w:pStyle w:val="BodyText"/>
        <w:tabs>
          <w:tab w:val="left" w:pos="15120"/>
        </w:tabs>
        <w:ind w:right="270"/>
        <w:rPr>
          <w:rFonts w:asciiTheme="minorHAnsi" w:hAnsiTheme="minorHAnsi" w:cstheme="minorHAnsi"/>
          <w:sz w:val="24"/>
          <w:szCs w:val="24"/>
        </w:rPr>
      </w:pPr>
      <w:r w:rsidRPr="00C220A9">
        <w:rPr>
          <w:rFonts w:asciiTheme="minorHAnsi" w:hAnsiTheme="minorHAnsi" w:cstheme="minorHAnsi"/>
          <w:sz w:val="24"/>
          <w:szCs w:val="24"/>
        </w:rPr>
        <w:t xml:space="preserve">[describe </w:t>
      </w:r>
      <w:r w:rsidR="00C220A9" w:rsidRPr="00C220A9">
        <w:rPr>
          <w:rFonts w:asciiTheme="minorHAnsi" w:hAnsiTheme="minorHAnsi" w:cstheme="minorHAnsi"/>
          <w:sz w:val="24"/>
          <w:szCs w:val="24"/>
        </w:rPr>
        <w:t>budget</w:t>
      </w:r>
      <w:r w:rsidRPr="00C220A9">
        <w:rPr>
          <w:rFonts w:asciiTheme="minorHAnsi" w:hAnsiTheme="minorHAnsi" w:cstheme="minorHAnsi"/>
          <w:sz w:val="24"/>
          <w:szCs w:val="24"/>
        </w:rPr>
        <w:t>/</w:t>
      </w:r>
      <w:r w:rsidR="00C220A9" w:rsidRPr="00C220A9">
        <w:rPr>
          <w:rFonts w:asciiTheme="minorHAnsi" w:hAnsiTheme="minorHAnsi" w:cstheme="minorHAnsi"/>
          <w:sz w:val="24"/>
          <w:szCs w:val="24"/>
        </w:rPr>
        <w:t>financial</w:t>
      </w:r>
      <w:r w:rsidRPr="00C220A9">
        <w:rPr>
          <w:rFonts w:asciiTheme="minorHAnsi" w:hAnsiTheme="minorHAnsi" w:cstheme="minorHAnsi"/>
          <w:sz w:val="24"/>
          <w:szCs w:val="24"/>
        </w:rPr>
        <w:t xml:space="preserve"> </w:t>
      </w:r>
      <w:r w:rsidR="00C220A9" w:rsidRPr="00C220A9">
        <w:rPr>
          <w:rFonts w:asciiTheme="minorHAnsi" w:hAnsiTheme="minorHAnsi" w:cstheme="minorHAnsi"/>
          <w:sz w:val="24"/>
          <w:szCs w:val="24"/>
        </w:rPr>
        <w:t>proc</w:t>
      </w:r>
      <w:r w:rsidR="00C220A9">
        <w:rPr>
          <w:rFonts w:asciiTheme="minorHAnsi" w:hAnsiTheme="minorHAnsi" w:cstheme="minorHAnsi"/>
          <w:sz w:val="24"/>
          <w:szCs w:val="24"/>
        </w:rPr>
        <w:t>e</w:t>
      </w:r>
      <w:r w:rsidR="00C220A9" w:rsidRPr="00C220A9">
        <w:rPr>
          <w:rFonts w:asciiTheme="minorHAnsi" w:hAnsiTheme="minorHAnsi" w:cstheme="minorHAnsi"/>
          <w:sz w:val="24"/>
          <w:szCs w:val="24"/>
        </w:rPr>
        <w:t>dure</w:t>
      </w:r>
      <w:r w:rsidRPr="00C220A9">
        <w:rPr>
          <w:rFonts w:asciiTheme="minorHAnsi" w:hAnsiTheme="minorHAnsi" w:cstheme="minorHAnsi"/>
          <w:sz w:val="24"/>
          <w:szCs w:val="24"/>
        </w:rPr>
        <w:t xml:space="preserve"> here]</w:t>
      </w:r>
    </w:p>
    <w:p w14:paraId="5C5B58FA" w14:textId="55FBEB2B" w:rsidR="00E47442" w:rsidRPr="00C220A9" w:rsidRDefault="00E47442" w:rsidP="00E11508">
      <w:pPr>
        <w:pStyle w:val="BodyText"/>
        <w:tabs>
          <w:tab w:val="left" w:pos="15120"/>
        </w:tabs>
        <w:ind w:right="5490"/>
        <w:rPr>
          <w:rFonts w:asciiTheme="minorHAnsi" w:hAnsiTheme="minorHAnsi" w:cstheme="minorHAnsi"/>
          <w:sz w:val="24"/>
          <w:szCs w:val="24"/>
        </w:rPr>
      </w:pPr>
    </w:p>
    <w:p w14:paraId="0834ADB1" w14:textId="32E3CE2C" w:rsidR="00AB310D" w:rsidRPr="00C220A9" w:rsidRDefault="00C220A9" w:rsidP="00E11508">
      <w:pPr>
        <w:pStyle w:val="BodyText"/>
        <w:tabs>
          <w:tab w:val="left" w:pos="15120"/>
        </w:tabs>
        <w:ind w:right="5490"/>
        <w:rPr>
          <w:rFonts w:asciiTheme="minorHAnsi" w:hAnsiTheme="minorHAnsi" w:cstheme="minorHAnsi"/>
          <w:sz w:val="24"/>
          <w:szCs w:val="24"/>
        </w:rPr>
      </w:pPr>
      <w:r>
        <w:rPr>
          <w:rFonts w:asciiTheme="minorHAnsi" w:hAnsiTheme="minorHAnsi" w:cstheme="minorHAnsi"/>
          <w:sz w:val="24"/>
          <w:szCs w:val="24"/>
        </w:rPr>
        <w:t>[</w:t>
      </w:r>
      <w:r w:rsidR="00AB310D" w:rsidRPr="00C220A9">
        <w:rPr>
          <w:rFonts w:asciiTheme="minorHAnsi" w:hAnsiTheme="minorHAnsi" w:cstheme="minorHAnsi"/>
          <w:sz w:val="24"/>
          <w:szCs w:val="24"/>
        </w:rPr>
        <w:t xml:space="preserve">To whom is SAI </w:t>
      </w:r>
      <w:r w:rsidRPr="00C220A9">
        <w:rPr>
          <w:rFonts w:asciiTheme="minorHAnsi" w:hAnsiTheme="minorHAnsi" w:cstheme="minorHAnsi"/>
          <w:sz w:val="24"/>
          <w:szCs w:val="24"/>
        </w:rPr>
        <w:t>budget</w:t>
      </w:r>
      <w:r w:rsidR="00AB310D" w:rsidRPr="00C220A9">
        <w:rPr>
          <w:rFonts w:asciiTheme="minorHAnsi" w:hAnsiTheme="minorHAnsi" w:cstheme="minorHAnsi"/>
          <w:sz w:val="24"/>
          <w:szCs w:val="24"/>
        </w:rPr>
        <w:t xml:space="preserve"> </w:t>
      </w:r>
      <w:r w:rsidR="0085372F">
        <w:rPr>
          <w:rFonts w:asciiTheme="minorHAnsi" w:hAnsiTheme="minorHAnsi" w:cstheme="minorHAnsi"/>
          <w:sz w:val="24"/>
          <w:szCs w:val="24"/>
        </w:rPr>
        <w:t>s</w:t>
      </w:r>
      <w:r w:rsidR="00AB310D" w:rsidRPr="00C220A9">
        <w:rPr>
          <w:rFonts w:asciiTheme="minorHAnsi" w:hAnsiTheme="minorHAnsi" w:cstheme="minorHAnsi"/>
          <w:sz w:val="24"/>
          <w:szCs w:val="24"/>
        </w:rPr>
        <w:t>ubmitted</w:t>
      </w:r>
      <w:r>
        <w:rPr>
          <w:rFonts w:asciiTheme="minorHAnsi" w:hAnsiTheme="minorHAnsi" w:cstheme="minorHAnsi"/>
          <w:sz w:val="24"/>
          <w:szCs w:val="24"/>
        </w:rPr>
        <w:t>?]</w:t>
      </w:r>
    </w:p>
    <w:bookmarkEnd w:id="77"/>
    <w:p w14:paraId="3FBDE820" w14:textId="1E2F2EC7" w:rsidR="008869CC" w:rsidRPr="00C220A9" w:rsidRDefault="008869CC" w:rsidP="00E11508">
      <w:pPr>
        <w:pStyle w:val="BodyText"/>
        <w:tabs>
          <w:tab w:val="left" w:pos="15120"/>
        </w:tabs>
        <w:ind w:right="5490"/>
        <w:rPr>
          <w:rFonts w:asciiTheme="minorHAnsi" w:hAnsiTheme="minorHAnsi" w:cstheme="minorHAnsi"/>
          <w:sz w:val="24"/>
          <w:szCs w:val="24"/>
        </w:rPr>
      </w:pPr>
    </w:p>
    <w:p w14:paraId="4F993E22" w14:textId="57F546ED" w:rsidR="008D1D31" w:rsidRPr="00C220A9" w:rsidRDefault="00C220A9" w:rsidP="00E11508">
      <w:pPr>
        <w:pStyle w:val="BodyText"/>
        <w:tabs>
          <w:tab w:val="left" w:pos="15120"/>
        </w:tabs>
        <w:ind w:right="5490"/>
        <w:rPr>
          <w:rFonts w:asciiTheme="minorHAnsi" w:eastAsia="Times New Roman" w:hAnsiTheme="minorHAnsi" w:cstheme="minorHAnsi"/>
          <w:iCs/>
          <w:sz w:val="24"/>
          <w:szCs w:val="24"/>
          <w:highlight w:val="yellow"/>
        </w:rPr>
      </w:pPr>
      <w:r>
        <w:rPr>
          <w:rFonts w:asciiTheme="minorHAnsi" w:hAnsiTheme="minorHAnsi" w:cstheme="minorHAnsi"/>
          <w:sz w:val="24"/>
          <w:szCs w:val="24"/>
        </w:rPr>
        <w:t>[</w:t>
      </w:r>
      <w:r w:rsidRPr="00C220A9">
        <w:rPr>
          <w:rFonts w:asciiTheme="minorHAnsi" w:hAnsiTheme="minorHAnsi" w:cstheme="minorHAnsi"/>
          <w:sz w:val="24"/>
          <w:szCs w:val="24"/>
        </w:rPr>
        <w:t>Describe</w:t>
      </w:r>
      <w:r w:rsidR="008D1D31" w:rsidRPr="00C220A9">
        <w:rPr>
          <w:rFonts w:asciiTheme="minorHAnsi" w:hAnsiTheme="minorHAnsi" w:cstheme="minorHAnsi"/>
          <w:sz w:val="24"/>
          <w:szCs w:val="24"/>
        </w:rPr>
        <w:t xml:space="preserve"> human resource</w:t>
      </w:r>
      <w:r w:rsidR="00237D81">
        <w:rPr>
          <w:rFonts w:asciiTheme="minorHAnsi" w:hAnsiTheme="minorHAnsi" w:cstheme="minorHAnsi"/>
          <w:sz w:val="24"/>
          <w:szCs w:val="24"/>
        </w:rPr>
        <w:t>s</w:t>
      </w:r>
      <w:r w:rsidR="008D1D31" w:rsidRPr="00C220A9">
        <w:rPr>
          <w:rFonts w:asciiTheme="minorHAnsi" w:hAnsiTheme="minorHAnsi" w:cstheme="minorHAnsi"/>
          <w:sz w:val="24"/>
          <w:szCs w:val="24"/>
        </w:rPr>
        <w:t xml:space="preserve"> </w:t>
      </w:r>
      <w:r w:rsidRPr="00C220A9">
        <w:rPr>
          <w:rFonts w:asciiTheme="minorHAnsi" w:hAnsiTheme="minorHAnsi" w:cstheme="minorHAnsi"/>
          <w:sz w:val="24"/>
          <w:szCs w:val="24"/>
        </w:rPr>
        <w:t>here</w:t>
      </w:r>
      <w:r>
        <w:rPr>
          <w:rFonts w:asciiTheme="minorHAnsi" w:hAnsiTheme="minorHAnsi" w:cstheme="minorHAnsi"/>
          <w:sz w:val="24"/>
          <w:szCs w:val="24"/>
        </w:rPr>
        <w:t>]</w:t>
      </w:r>
    </w:p>
    <w:p w14:paraId="3517DF5A" w14:textId="77777777" w:rsidR="00A22F38" w:rsidRPr="00C220A9" w:rsidRDefault="00A22F38" w:rsidP="0058076E">
      <w:pPr>
        <w:pStyle w:val="BodyText"/>
        <w:tabs>
          <w:tab w:val="left" w:pos="15120"/>
        </w:tabs>
        <w:ind w:right="5490"/>
        <w:rPr>
          <w:rFonts w:asciiTheme="minorHAnsi" w:hAnsiTheme="minorHAnsi" w:cstheme="minorHAnsi"/>
          <w:sz w:val="24"/>
          <w:szCs w:val="24"/>
        </w:rPr>
      </w:pPr>
    </w:p>
    <w:p w14:paraId="6FE0527D" w14:textId="579B98ED" w:rsidR="00A22F38" w:rsidRPr="00C220A9" w:rsidRDefault="00A22F38" w:rsidP="00E11508">
      <w:pPr>
        <w:pStyle w:val="H2"/>
        <w:numPr>
          <w:ilvl w:val="0"/>
          <w:numId w:val="46"/>
        </w:numPr>
      </w:pPr>
      <w:bookmarkStart w:id="78" w:name="_Toc78879764"/>
      <w:bookmarkStart w:id="79" w:name="_Toc78976006"/>
      <w:r w:rsidRPr="00C220A9">
        <w:t>Challenges related to managerial and administrative</w:t>
      </w:r>
      <w:r w:rsidRPr="00C220A9">
        <w:rPr>
          <w:spacing w:val="-12"/>
        </w:rPr>
        <w:t xml:space="preserve"> </w:t>
      </w:r>
      <w:r w:rsidRPr="00C220A9">
        <w:t>autonomy</w:t>
      </w:r>
      <w:bookmarkEnd w:id="78"/>
      <w:bookmarkEnd w:id="79"/>
    </w:p>
    <w:p w14:paraId="0BC97A9A" w14:textId="6F5AC62A" w:rsidR="00A22F38" w:rsidRDefault="00A22F38" w:rsidP="00E11508">
      <w:pPr>
        <w:pStyle w:val="BodyText"/>
        <w:tabs>
          <w:tab w:val="left" w:pos="15120"/>
        </w:tabs>
        <w:ind w:right="360"/>
        <w:rPr>
          <w:rFonts w:asciiTheme="minorHAnsi" w:hAnsiTheme="minorHAnsi" w:cstheme="minorHAnsi"/>
          <w:b/>
          <w:sz w:val="24"/>
          <w:szCs w:val="24"/>
        </w:rPr>
      </w:pPr>
    </w:p>
    <w:p w14:paraId="087134AB" w14:textId="79FE3DE3" w:rsidR="009C25A7" w:rsidRDefault="009C25A7" w:rsidP="00E11508">
      <w:pPr>
        <w:pStyle w:val="BodyText"/>
        <w:tabs>
          <w:tab w:val="left" w:pos="15120"/>
        </w:tabs>
        <w:ind w:right="360"/>
        <w:rPr>
          <w:rFonts w:asciiTheme="minorHAnsi" w:hAnsiTheme="minorHAnsi" w:cstheme="minorHAnsi"/>
          <w:b/>
          <w:sz w:val="24"/>
          <w:szCs w:val="24"/>
        </w:rPr>
      </w:pPr>
    </w:p>
    <w:p w14:paraId="61442E4D" w14:textId="0205904D" w:rsidR="00DB2E81" w:rsidRPr="00C220A9" w:rsidRDefault="00DB2E81" w:rsidP="00E11508">
      <w:pPr>
        <w:pStyle w:val="H1"/>
      </w:pPr>
      <w:bookmarkStart w:id="80" w:name="_Toc78879765"/>
      <w:bookmarkStart w:id="81" w:name="_Toc78976007"/>
      <w:r w:rsidRPr="00C220A9">
        <w:t xml:space="preserve">Threats to </w:t>
      </w:r>
      <w:r w:rsidR="008015D6">
        <w:t>i</w:t>
      </w:r>
      <w:r w:rsidRPr="00C220A9">
        <w:t>ndependence</w:t>
      </w:r>
      <w:bookmarkStart w:id="82" w:name="_TOC_250017"/>
      <w:bookmarkEnd w:id="80"/>
      <w:bookmarkEnd w:id="81"/>
      <w:r w:rsidRPr="00C220A9">
        <w:t xml:space="preserve"> </w:t>
      </w:r>
      <w:bookmarkEnd w:id="82"/>
    </w:p>
    <w:p w14:paraId="2C398F54" w14:textId="78DA3055" w:rsidR="00EE78E7" w:rsidRPr="00C220A9" w:rsidRDefault="00DB2E81" w:rsidP="00E11508">
      <w:pPr>
        <w:pStyle w:val="BodyText"/>
        <w:tabs>
          <w:tab w:val="left" w:pos="15120"/>
        </w:tabs>
        <w:spacing w:line="276" w:lineRule="auto"/>
        <w:ind w:right="357"/>
        <w:rPr>
          <w:rFonts w:asciiTheme="minorHAnsi" w:hAnsiTheme="minorHAnsi" w:cstheme="minorHAnsi"/>
          <w:sz w:val="24"/>
          <w:szCs w:val="24"/>
        </w:rPr>
      </w:pPr>
      <w:r w:rsidRPr="00C220A9">
        <w:rPr>
          <w:rFonts w:asciiTheme="minorHAnsi" w:hAnsiTheme="minorHAnsi" w:cstheme="minorHAnsi"/>
          <w:sz w:val="24"/>
          <w:szCs w:val="24"/>
        </w:rPr>
        <w:t>SAI face</w:t>
      </w:r>
      <w:r w:rsidR="00FE6576" w:rsidRPr="00C220A9">
        <w:rPr>
          <w:rFonts w:asciiTheme="minorHAnsi" w:hAnsiTheme="minorHAnsi" w:cstheme="minorHAnsi"/>
          <w:sz w:val="24"/>
          <w:szCs w:val="24"/>
        </w:rPr>
        <w:t>s</w:t>
      </w:r>
      <w:r w:rsidRPr="00C220A9">
        <w:rPr>
          <w:rFonts w:asciiTheme="minorHAnsi" w:hAnsiTheme="minorHAnsi" w:cstheme="minorHAnsi"/>
          <w:sz w:val="24"/>
          <w:szCs w:val="24"/>
        </w:rPr>
        <w:t xml:space="preserve"> threats </w:t>
      </w:r>
      <w:r w:rsidR="0066492E" w:rsidRPr="00C220A9">
        <w:rPr>
          <w:rFonts w:asciiTheme="minorHAnsi" w:hAnsiTheme="minorHAnsi" w:cstheme="minorHAnsi"/>
          <w:sz w:val="24"/>
          <w:szCs w:val="24"/>
        </w:rPr>
        <w:t>to independence</w:t>
      </w:r>
      <w:r w:rsidRPr="00C220A9">
        <w:rPr>
          <w:rFonts w:asciiTheme="minorHAnsi" w:hAnsiTheme="minorHAnsi" w:cstheme="minorHAnsi"/>
          <w:sz w:val="24"/>
          <w:szCs w:val="24"/>
        </w:rPr>
        <w:t xml:space="preserve"> that arise from </w:t>
      </w:r>
      <w:r w:rsidR="0066492E" w:rsidRPr="00C220A9">
        <w:rPr>
          <w:rFonts w:asciiTheme="minorHAnsi" w:hAnsiTheme="minorHAnsi" w:cstheme="minorHAnsi"/>
          <w:sz w:val="24"/>
          <w:szCs w:val="24"/>
        </w:rPr>
        <w:t xml:space="preserve">external </w:t>
      </w:r>
      <w:r w:rsidRPr="00C220A9">
        <w:rPr>
          <w:rFonts w:asciiTheme="minorHAnsi" w:hAnsiTheme="minorHAnsi" w:cstheme="minorHAnsi"/>
          <w:sz w:val="24"/>
          <w:szCs w:val="24"/>
        </w:rPr>
        <w:t>factors.</w:t>
      </w:r>
      <w:r w:rsidR="00E168FC">
        <w:rPr>
          <w:rFonts w:asciiTheme="minorHAnsi" w:hAnsiTheme="minorHAnsi" w:cstheme="minorHAnsi"/>
          <w:sz w:val="24"/>
          <w:szCs w:val="24"/>
        </w:rPr>
        <w:t xml:space="preserve"> </w:t>
      </w:r>
      <w:r w:rsidR="00FE6576" w:rsidRPr="00C220A9">
        <w:rPr>
          <w:rFonts w:asciiTheme="minorHAnsi" w:hAnsiTheme="minorHAnsi" w:cstheme="minorHAnsi"/>
          <w:sz w:val="24"/>
          <w:szCs w:val="24"/>
        </w:rPr>
        <w:t>The c</w:t>
      </w:r>
      <w:r w:rsidR="00EE78E7" w:rsidRPr="00C220A9">
        <w:rPr>
          <w:rFonts w:asciiTheme="minorHAnsi" w:hAnsiTheme="minorHAnsi" w:cstheme="minorHAnsi"/>
          <w:sz w:val="24"/>
          <w:szCs w:val="24"/>
        </w:rPr>
        <w:t xml:space="preserve">ommon threats to independence can be </w:t>
      </w:r>
      <w:r w:rsidR="00376B61" w:rsidRPr="00C220A9">
        <w:rPr>
          <w:rFonts w:asciiTheme="minorHAnsi" w:hAnsiTheme="minorHAnsi" w:cstheme="minorHAnsi"/>
          <w:sz w:val="24"/>
          <w:szCs w:val="24"/>
        </w:rPr>
        <w:t>categori</w:t>
      </w:r>
      <w:r w:rsidR="001C2477">
        <w:rPr>
          <w:rFonts w:asciiTheme="minorHAnsi" w:hAnsiTheme="minorHAnsi" w:cstheme="minorHAnsi"/>
          <w:sz w:val="24"/>
          <w:szCs w:val="24"/>
        </w:rPr>
        <w:t>s</w:t>
      </w:r>
      <w:r w:rsidR="00376B61" w:rsidRPr="00C220A9">
        <w:rPr>
          <w:rFonts w:asciiTheme="minorHAnsi" w:hAnsiTheme="minorHAnsi" w:cstheme="minorHAnsi"/>
          <w:sz w:val="24"/>
          <w:szCs w:val="24"/>
        </w:rPr>
        <w:t>ed</w:t>
      </w:r>
      <w:r w:rsidR="00EE78E7" w:rsidRPr="00C220A9">
        <w:rPr>
          <w:rFonts w:asciiTheme="minorHAnsi" w:hAnsiTheme="minorHAnsi" w:cstheme="minorHAnsi"/>
          <w:sz w:val="24"/>
          <w:szCs w:val="24"/>
        </w:rPr>
        <w:t xml:space="preserve"> into two broad groups: those affecting the legal framework and mandate; and those affecting independence in practical terms.</w:t>
      </w:r>
    </w:p>
    <w:p w14:paraId="373C56C4" w14:textId="77777777" w:rsidR="00EE78E7" w:rsidRPr="00C220A9" w:rsidRDefault="00EE78E7" w:rsidP="0058076E">
      <w:pPr>
        <w:pStyle w:val="BodyText"/>
        <w:tabs>
          <w:tab w:val="left" w:pos="15120"/>
        </w:tabs>
        <w:ind w:right="5490"/>
        <w:rPr>
          <w:rFonts w:asciiTheme="minorHAnsi" w:hAnsiTheme="minorHAnsi" w:cstheme="minorHAnsi"/>
          <w:sz w:val="24"/>
          <w:szCs w:val="24"/>
        </w:rPr>
      </w:pPr>
    </w:p>
    <w:p w14:paraId="20D98176" w14:textId="210ABBF1" w:rsidR="00EE78E7" w:rsidRPr="00C220A9" w:rsidRDefault="00EE78E7" w:rsidP="00E11508">
      <w:pPr>
        <w:pStyle w:val="H2"/>
        <w:numPr>
          <w:ilvl w:val="0"/>
          <w:numId w:val="49"/>
        </w:numPr>
      </w:pPr>
      <w:bookmarkStart w:id="83" w:name="_Toc78879766"/>
      <w:bookmarkStart w:id="84" w:name="_Toc78976008"/>
      <w:r w:rsidRPr="00C220A9">
        <w:t>Threats affecting the SAI’s legal framework and</w:t>
      </w:r>
      <w:r w:rsidRPr="00C220A9">
        <w:rPr>
          <w:spacing w:val="-3"/>
        </w:rPr>
        <w:t xml:space="preserve"> </w:t>
      </w:r>
      <w:r w:rsidRPr="00C220A9">
        <w:t>mandate</w:t>
      </w:r>
      <w:bookmarkEnd w:id="83"/>
      <w:bookmarkEnd w:id="84"/>
    </w:p>
    <w:p w14:paraId="534840B1" w14:textId="36397BF7" w:rsidR="00EE78E7" w:rsidRPr="00C220A9" w:rsidRDefault="00EE78E7" w:rsidP="00E11508">
      <w:pPr>
        <w:pStyle w:val="BodyText"/>
        <w:tabs>
          <w:tab w:val="left" w:pos="15120"/>
        </w:tabs>
        <w:ind w:right="448"/>
        <w:rPr>
          <w:rFonts w:asciiTheme="minorHAnsi" w:hAnsiTheme="minorHAnsi" w:cstheme="minorHAnsi"/>
          <w:sz w:val="24"/>
          <w:szCs w:val="24"/>
        </w:rPr>
      </w:pPr>
      <w:bookmarkStart w:id="85" w:name="_Hlk59512920"/>
      <w:r w:rsidRPr="00C220A9">
        <w:rPr>
          <w:rFonts w:asciiTheme="minorHAnsi" w:hAnsiTheme="minorHAnsi" w:cstheme="minorHAnsi"/>
          <w:sz w:val="24"/>
          <w:szCs w:val="24"/>
        </w:rPr>
        <w:t xml:space="preserve">The SAI’s constitutional or legal independence </w:t>
      </w:r>
      <w:r w:rsidR="0066492E" w:rsidRPr="00C220A9">
        <w:rPr>
          <w:rFonts w:asciiTheme="minorHAnsi" w:hAnsiTheme="minorHAnsi" w:cstheme="minorHAnsi"/>
          <w:sz w:val="24"/>
          <w:szCs w:val="24"/>
        </w:rPr>
        <w:t>is</w:t>
      </w:r>
      <w:r w:rsidRPr="00C220A9">
        <w:rPr>
          <w:rFonts w:asciiTheme="minorHAnsi" w:hAnsiTheme="minorHAnsi" w:cstheme="minorHAnsi"/>
          <w:sz w:val="24"/>
          <w:szCs w:val="24"/>
        </w:rPr>
        <w:t xml:space="preserve"> threatened by:</w:t>
      </w:r>
    </w:p>
    <w:p w14:paraId="56558167" w14:textId="7DF5BACD" w:rsidR="008D1D31" w:rsidRPr="00C220A9" w:rsidRDefault="008D1D31" w:rsidP="00E11508">
      <w:pPr>
        <w:pStyle w:val="BodyText"/>
        <w:tabs>
          <w:tab w:val="left" w:pos="15120"/>
        </w:tabs>
        <w:spacing w:before="158"/>
        <w:ind w:right="450"/>
        <w:rPr>
          <w:rFonts w:asciiTheme="minorHAnsi" w:hAnsiTheme="minorHAnsi" w:cstheme="minorHAnsi"/>
          <w:sz w:val="24"/>
          <w:szCs w:val="24"/>
        </w:rPr>
      </w:pPr>
      <w:r w:rsidRPr="00C220A9">
        <w:rPr>
          <w:rFonts w:asciiTheme="minorHAnsi" w:hAnsiTheme="minorHAnsi" w:cstheme="minorHAnsi"/>
          <w:sz w:val="24"/>
          <w:szCs w:val="24"/>
        </w:rPr>
        <w:t>….</w:t>
      </w:r>
    </w:p>
    <w:p w14:paraId="37D357B0" w14:textId="505D9F65" w:rsidR="008D1D31" w:rsidRPr="00C220A9" w:rsidRDefault="008D1D31" w:rsidP="00E11508">
      <w:pPr>
        <w:pStyle w:val="BodyText"/>
        <w:tabs>
          <w:tab w:val="left" w:pos="15120"/>
        </w:tabs>
        <w:spacing w:before="158"/>
        <w:ind w:right="450"/>
        <w:rPr>
          <w:rFonts w:asciiTheme="minorHAnsi" w:hAnsiTheme="minorHAnsi" w:cstheme="minorHAnsi"/>
          <w:sz w:val="24"/>
          <w:szCs w:val="24"/>
        </w:rPr>
      </w:pPr>
      <w:r w:rsidRPr="00C220A9">
        <w:rPr>
          <w:rFonts w:asciiTheme="minorHAnsi" w:hAnsiTheme="minorHAnsi" w:cstheme="minorHAnsi"/>
          <w:sz w:val="24"/>
          <w:szCs w:val="24"/>
        </w:rPr>
        <w:t>[ADD AS APPROPRIATE]</w:t>
      </w:r>
    </w:p>
    <w:bookmarkEnd w:id="85"/>
    <w:p w14:paraId="78F8DBF7" w14:textId="1FC4C57B" w:rsidR="00EE78E7" w:rsidRDefault="00EE78E7">
      <w:pPr>
        <w:pStyle w:val="BodyText"/>
        <w:tabs>
          <w:tab w:val="left" w:pos="15120"/>
        </w:tabs>
        <w:spacing w:before="119" w:line="276" w:lineRule="auto"/>
        <w:ind w:right="450"/>
        <w:rPr>
          <w:rFonts w:asciiTheme="minorHAnsi" w:hAnsiTheme="minorHAnsi" w:cstheme="minorHAnsi"/>
          <w:sz w:val="24"/>
          <w:szCs w:val="24"/>
        </w:rPr>
      </w:pPr>
      <w:r w:rsidRPr="00C220A9">
        <w:rPr>
          <w:rFonts w:asciiTheme="minorHAnsi" w:hAnsiTheme="minorHAnsi" w:cstheme="minorHAnsi"/>
          <w:sz w:val="24"/>
          <w:szCs w:val="24"/>
        </w:rPr>
        <w:t xml:space="preserve">This group of threats arises in relation to principles 1 and 2 of the Mexico Declaration. Obviously, governments and politicians are entitled to propose amendments to laws, and no SAI is above the law. But legal changes should be undertaken in a principled way, after due consideration, and should not violate international audit principles. </w:t>
      </w:r>
    </w:p>
    <w:p w14:paraId="5AD8B089" w14:textId="77777777" w:rsidR="001C2477" w:rsidRPr="00C220A9" w:rsidRDefault="001C2477" w:rsidP="00E11508">
      <w:pPr>
        <w:pStyle w:val="BodyText"/>
        <w:tabs>
          <w:tab w:val="left" w:pos="15120"/>
        </w:tabs>
        <w:spacing w:before="119" w:line="276" w:lineRule="auto"/>
        <w:ind w:right="450"/>
        <w:rPr>
          <w:rFonts w:asciiTheme="minorHAnsi" w:hAnsiTheme="minorHAnsi" w:cstheme="minorHAnsi"/>
          <w:sz w:val="24"/>
          <w:szCs w:val="24"/>
        </w:rPr>
      </w:pPr>
    </w:p>
    <w:p w14:paraId="31891A91" w14:textId="062B8425" w:rsidR="00EE78E7" w:rsidRPr="00C220A9" w:rsidRDefault="00EE78E7" w:rsidP="00E11508">
      <w:pPr>
        <w:pStyle w:val="H2"/>
        <w:numPr>
          <w:ilvl w:val="0"/>
          <w:numId w:val="49"/>
        </w:numPr>
      </w:pPr>
      <w:bookmarkStart w:id="86" w:name="_Toc78879767"/>
      <w:bookmarkStart w:id="87" w:name="_Toc78976009"/>
      <w:r w:rsidRPr="00C220A9">
        <w:t>Threats affecting the SAI’s independence in practical</w:t>
      </w:r>
      <w:r w:rsidRPr="00C220A9">
        <w:rPr>
          <w:spacing w:val="-8"/>
        </w:rPr>
        <w:t xml:space="preserve"> </w:t>
      </w:r>
      <w:r w:rsidRPr="00C220A9">
        <w:t>terms</w:t>
      </w:r>
      <w:bookmarkEnd w:id="86"/>
      <w:bookmarkEnd w:id="87"/>
    </w:p>
    <w:p w14:paraId="73CCFA00" w14:textId="77777777" w:rsidR="00EE78E7" w:rsidRPr="00C220A9" w:rsidRDefault="00EE78E7" w:rsidP="00E11508">
      <w:pPr>
        <w:pStyle w:val="BodyText"/>
        <w:tabs>
          <w:tab w:val="left" w:pos="15120"/>
        </w:tabs>
        <w:spacing w:line="276" w:lineRule="auto"/>
        <w:ind w:right="448"/>
        <w:rPr>
          <w:rFonts w:asciiTheme="minorHAnsi" w:hAnsiTheme="minorHAnsi" w:cstheme="minorHAnsi"/>
          <w:sz w:val="24"/>
          <w:szCs w:val="24"/>
        </w:rPr>
      </w:pPr>
      <w:r w:rsidRPr="00C220A9">
        <w:rPr>
          <w:rFonts w:asciiTheme="minorHAnsi" w:hAnsiTheme="minorHAnsi" w:cstheme="minorHAnsi"/>
          <w:sz w:val="24"/>
          <w:szCs w:val="24"/>
        </w:rPr>
        <w:t>In a more practical sense, the SAI’s independence can be threatened by actions and omissions that have the effect of undermining the SAI’s ability to function independently. They can be grouped as follows:</w:t>
      </w:r>
    </w:p>
    <w:p w14:paraId="199FD43A" w14:textId="77777777" w:rsidR="00EE78E7" w:rsidRPr="00C220A9" w:rsidRDefault="00EE78E7" w:rsidP="0058076E">
      <w:pPr>
        <w:pStyle w:val="BodyText"/>
        <w:tabs>
          <w:tab w:val="left" w:pos="15120"/>
        </w:tabs>
        <w:ind w:right="450"/>
        <w:rPr>
          <w:rFonts w:asciiTheme="minorHAnsi" w:hAnsiTheme="minorHAnsi" w:cstheme="minorHAnsi"/>
          <w:sz w:val="24"/>
          <w:szCs w:val="24"/>
        </w:rPr>
      </w:pPr>
    </w:p>
    <w:p w14:paraId="6CBFE67D" w14:textId="3EE8B249" w:rsidR="00EE78E7" w:rsidRPr="00C220A9" w:rsidRDefault="00EE78E7" w:rsidP="00E11508">
      <w:pPr>
        <w:pStyle w:val="H3"/>
        <w:numPr>
          <w:ilvl w:val="0"/>
          <w:numId w:val="50"/>
        </w:numPr>
      </w:pPr>
      <w:bookmarkStart w:id="88" w:name="_Toc78879768"/>
      <w:bookmarkStart w:id="89" w:name="_Toc78976010"/>
      <w:r w:rsidRPr="00C220A9">
        <w:t>Interference in the appointment of Head of SAI and staff</w:t>
      </w:r>
      <w:bookmarkEnd w:id="88"/>
      <w:bookmarkEnd w:id="89"/>
    </w:p>
    <w:p w14:paraId="7F7959D6" w14:textId="4C9D56C2" w:rsidR="00FE1C65" w:rsidRPr="00C220A9" w:rsidRDefault="00EE78E7" w:rsidP="00E11508">
      <w:pPr>
        <w:pStyle w:val="BodyText"/>
        <w:tabs>
          <w:tab w:val="left" w:pos="15120"/>
        </w:tabs>
        <w:ind w:left="709" w:right="450"/>
        <w:rPr>
          <w:rFonts w:asciiTheme="minorHAnsi" w:hAnsiTheme="minorHAnsi" w:cstheme="minorHAnsi"/>
          <w:sz w:val="24"/>
          <w:szCs w:val="24"/>
        </w:rPr>
      </w:pPr>
      <w:r w:rsidRPr="00C220A9">
        <w:rPr>
          <w:rFonts w:asciiTheme="minorHAnsi" w:hAnsiTheme="minorHAnsi" w:cstheme="minorHAnsi"/>
          <w:sz w:val="24"/>
          <w:szCs w:val="24"/>
        </w:rPr>
        <w:t xml:space="preserve">The </w:t>
      </w:r>
      <w:r w:rsidR="00FE1C65" w:rsidRPr="00C220A9">
        <w:rPr>
          <w:rFonts w:asciiTheme="minorHAnsi" w:hAnsiTheme="minorHAnsi" w:cstheme="minorHAnsi"/>
          <w:sz w:val="24"/>
          <w:szCs w:val="24"/>
        </w:rPr>
        <w:t xml:space="preserve">actual </w:t>
      </w:r>
      <w:r w:rsidRPr="00C220A9">
        <w:rPr>
          <w:rFonts w:asciiTheme="minorHAnsi" w:hAnsiTheme="minorHAnsi" w:cstheme="minorHAnsi"/>
          <w:sz w:val="24"/>
          <w:szCs w:val="24"/>
        </w:rPr>
        <w:t xml:space="preserve">threats </w:t>
      </w:r>
      <w:r w:rsidR="00FE1C65" w:rsidRPr="00C220A9">
        <w:rPr>
          <w:rFonts w:asciiTheme="minorHAnsi" w:hAnsiTheme="minorHAnsi" w:cstheme="minorHAnsi"/>
          <w:sz w:val="24"/>
          <w:szCs w:val="24"/>
        </w:rPr>
        <w:t xml:space="preserve">experienced by </w:t>
      </w:r>
      <w:r w:rsidR="00114D6C">
        <w:rPr>
          <w:rFonts w:asciiTheme="minorHAnsi" w:hAnsiTheme="minorHAnsi" w:cstheme="minorHAnsi"/>
          <w:sz w:val="24"/>
          <w:szCs w:val="24"/>
        </w:rPr>
        <w:t>the OAG due to</w:t>
      </w:r>
      <w:r w:rsidRPr="00C220A9">
        <w:rPr>
          <w:rFonts w:asciiTheme="minorHAnsi" w:hAnsiTheme="minorHAnsi" w:cstheme="minorHAnsi"/>
          <w:sz w:val="24"/>
          <w:szCs w:val="24"/>
        </w:rPr>
        <w:t xml:space="preserve"> the </w:t>
      </w:r>
      <w:r w:rsidR="00FE1C65" w:rsidRPr="00C220A9">
        <w:rPr>
          <w:rFonts w:asciiTheme="minorHAnsi" w:hAnsiTheme="minorHAnsi" w:cstheme="minorHAnsi"/>
          <w:sz w:val="24"/>
          <w:szCs w:val="24"/>
        </w:rPr>
        <w:t xml:space="preserve">appointment process for the Head of SAI and staff </w:t>
      </w:r>
      <w:r w:rsidRPr="00C220A9">
        <w:rPr>
          <w:rFonts w:asciiTheme="minorHAnsi" w:hAnsiTheme="minorHAnsi" w:cstheme="minorHAnsi"/>
          <w:sz w:val="24"/>
          <w:szCs w:val="24"/>
        </w:rPr>
        <w:t>include:</w:t>
      </w:r>
    </w:p>
    <w:p w14:paraId="2145B0A8" w14:textId="2C2B998E" w:rsidR="00FE1C65" w:rsidRPr="004F2BFD" w:rsidRDefault="001C2477" w:rsidP="00E11508">
      <w:pPr>
        <w:pStyle w:val="ListParagraph"/>
        <w:numPr>
          <w:ilvl w:val="0"/>
          <w:numId w:val="52"/>
        </w:numPr>
        <w:ind w:left="993" w:hanging="284"/>
      </w:pPr>
      <w:r>
        <w:t>d</w:t>
      </w:r>
      <w:r w:rsidR="00FE1C65" w:rsidRPr="004F2BFD">
        <w:t xml:space="preserve">elays in the recruitment of the SAI </w:t>
      </w:r>
      <w:r w:rsidR="00EA3A3E" w:rsidRPr="004F2BFD">
        <w:t>staff</w:t>
      </w:r>
      <w:r>
        <w:t>,</w:t>
      </w:r>
    </w:p>
    <w:p w14:paraId="5F6C47AD" w14:textId="0CC46355" w:rsidR="00C67F31" w:rsidRPr="004F2BFD" w:rsidRDefault="001C2477" w:rsidP="00E11508">
      <w:pPr>
        <w:pStyle w:val="ListParagraph"/>
        <w:numPr>
          <w:ilvl w:val="0"/>
          <w:numId w:val="52"/>
        </w:numPr>
        <w:ind w:left="993" w:hanging="284"/>
      </w:pPr>
      <w:r>
        <w:t>i</w:t>
      </w:r>
      <w:r w:rsidR="00C67F31" w:rsidRPr="004F2BFD">
        <w:t xml:space="preserve">nterference in the selection and conduct of </w:t>
      </w:r>
      <w:r w:rsidR="00805C57" w:rsidRPr="004F2BFD">
        <w:t>audits</w:t>
      </w:r>
      <w:r>
        <w:t xml:space="preserve"> and</w:t>
      </w:r>
    </w:p>
    <w:p w14:paraId="21336BE8" w14:textId="652375D0" w:rsidR="004F2BFD" w:rsidRPr="004F2BFD" w:rsidRDefault="001C2477" w:rsidP="00E11508">
      <w:pPr>
        <w:pStyle w:val="ListParagraph"/>
        <w:numPr>
          <w:ilvl w:val="0"/>
          <w:numId w:val="52"/>
        </w:numPr>
        <w:ind w:left="993" w:hanging="284"/>
      </w:pPr>
      <w:r>
        <w:t>o</w:t>
      </w:r>
      <w:r w:rsidR="004F2BFD">
        <w:t>ther threats (explain)</w:t>
      </w:r>
      <w:r>
        <w:t>.</w:t>
      </w:r>
    </w:p>
    <w:p w14:paraId="29EA0BAB" w14:textId="77777777" w:rsidR="00C570FB" w:rsidRPr="00C220A9" w:rsidRDefault="00C570FB" w:rsidP="00E11508">
      <w:pPr>
        <w:pStyle w:val="BodyText"/>
        <w:tabs>
          <w:tab w:val="left" w:pos="15120"/>
        </w:tabs>
        <w:ind w:right="450"/>
        <w:rPr>
          <w:rFonts w:asciiTheme="minorHAnsi" w:hAnsiTheme="minorHAnsi" w:cstheme="minorHAnsi"/>
          <w:color w:val="000000" w:themeColor="text1"/>
          <w:sz w:val="24"/>
          <w:szCs w:val="24"/>
        </w:rPr>
      </w:pPr>
    </w:p>
    <w:p w14:paraId="23B15BE9" w14:textId="0AAF8699" w:rsidR="0001502F" w:rsidRPr="00873B25" w:rsidRDefault="0001502F" w:rsidP="00E11508">
      <w:pPr>
        <w:pStyle w:val="H3"/>
        <w:numPr>
          <w:ilvl w:val="0"/>
          <w:numId w:val="50"/>
        </w:numPr>
      </w:pPr>
      <w:bookmarkStart w:id="90" w:name="_Toc78879769"/>
      <w:bookmarkStart w:id="91" w:name="_Toc78976011"/>
      <w:r w:rsidRPr="00873B25">
        <w:t xml:space="preserve">Threats arising from </w:t>
      </w:r>
      <w:r w:rsidR="008015D6" w:rsidRPr="00873B25">
        <w:t>d</w:t>
      </w:r>
      <w:r w:rsidRPr="00873B25">
        <w:t xml:space="preserve">enial of </w:t>
      </w:r>
      <w:r w:rsidR="008015D6" w:rsidRPr="00873B25">
        <w:t>a</w:t>
      </w:r>
      <w:r w:rsidRPr="00873B25">
        <w:t xml:space="preserve">dequate </w:t>
      </w:r>
      <w:r w:rsidR="008015D6" w:rsidRPr="00873B25">
        <w:t>r</w:t>
      </w:r>
      <w:r w:rsidRPr="00873B25">
        <w:t>esources</w:t>
      </w:r>
      <w:bookmarkEnd w:id="90"/>
      <w:bookmarkEnd w:id="91"/>
    </w:p>
    <w:p w14:paraId="0E4164F3" w14:textId="7FCDBC00" w:rsidR="001906FF" w:rsidRPr="00C220A9" w:rsidRDefault="002208D0" w:rsidP="00E11508">
      <w:pPr>
        <w:tabs>
          <w:tab w:val="left" w:pos="2161"/>
          <w:tab w:val="left" w:pos="15120"/>
        </w:tabs>
        <w:spacing w:after="0" w:line="240" w:lineRule="auto"/>
        <w:ind w:left="709" w:right="450"/>
        <w:rPr>
          <w:rFonts w:cstheme="minorHAnsi"/>
          <w:sz w:val="24"/>
          <w:szCs w:val="24"/>
        </w:rPr>
      </w:pPr>
      <w:r w:rsidRPr="00E11508">
        <w:rPr>
          <w:rFonts w:ascii="Carlito" w:eastAsia="Carlito" w:hAnsi="Carlito" w:cstheme="minorHAnsi"/>
          <w:bCs/>
          <w:iCs/>
          <w:sz w:val="24"/>
          <w:szCs w:val="24"/>
        </w:rPr>
        <w:t>A SAI</w:t>
      </w:r>
      <w:r w:rsidRPr="00E11508">
        <w:rPr>
          <w:rFonts w:ascii="Carlito" w:eastAsia="Carlito" w:hAnsi="Carlito" w:cstheme="minorHAnsi" w:hint="cs"/>
          <w:bCs/>
          <w:iCs/>
          <w:sz w:val="24"/>
          <w:szCs w:val="24"/>
        </w:rPr>
        <w:t>’</w:t>
      </w:r>
      <w:r w:rsidRPr="00E11508">
        <w:rPr>
          <w:rFonts w:ascii="Carlito" w:eastAsia="Carlito" w:hAnsi="Carlito" w:cstheme="minorHAnsi"/>
          <w:bCs/>
          <w:iCs/>
          <w:sz w:val="24"/>
          <w:szCs w:val="24"/>
        </w:rPr>
        <w:t xml:space="preserve">s previously noted funding challenge </w:t>
      </w:r>
      <w:r w:rsidR="00C67F31" w:rsidRPr="00C220A9">
        <w:rPr>
          <w:rFonts w:cstheme="minorHAnsi"/>
          <w:sz w:val="24"/>
          <w:szCs w:val="24"/>
        </w:rPr>
        <w:t>can develop into distinct threats</w:t>
      </w:r>
      <w:r w:rsidR="0063078E" w:rsidRPr="00C220A9">
        <w:rPr>
          <w:rFonts w:cstheme="minorHAnsi"/>
          <w:sz w:val="24"/>
          <w:szCs w:val="24"/>
        </w:rPr>
        <w:t>. Fo</w:t>
      </w:r>
      <w:r w:rsidR="00C67F31" w:rsidRPr="00C220A9">
        <w:rPr>
          <w:rFonts w:cstheme="minorHAnsi"/>
          <w:sz w:val="24"/>
          <w:szCs w:val="24"/>
        </w:rPr>
        <w:t>r example</w:t>
      </w:r>
      <w:r w:rsidR="0063078E" w:rsidRPr="00C220A9">
        <w:rPr>
          <w:rFonts w:cstheme="minorHAnsi"/>
          <w:sz w:val="24"/>
          <w:szCs w:val="24"/>
        </w:rPr>
        <w:t xml:space="preserve">, </w:t>
      </w:r>
      <w:r w:rsidR="00EA7012" w:rsidRPr="00C220A9">
        <w:rPr>
          <w:rFonts w:cstheme="minorHAnsi"/>
          <w:sz w:val="24"/>
          <w:szCs w:val="24"/>
        </w:rPr>
        <w:t>c</w:t>
      </w:r>
      <w:r w:rsidR="00C67F31" w:rsidRPr="00C220A9">
        <w:rPr>
          <w:rFonts w:cstheme="minorHAnsi"/>
          <w:sz w:val="24"/>
          <w:szCs w:val="24"/>
        </w:rPr>
        <w:t xml:space="preserve">uts </w:t>
      </w:r>
      <w:r>
        <w:rPr>
          <w:rFonts w:cstheme="minorHAnsi"/>
          <w:sz w:val="24"/>
          <w:szCs w:val="24"/>
        </w:rPr>
        <w:t>are</w:t>
      </w:r>
      <w:r w:rsidRPr="00C220A9">
        <w:rPr>
          <w:rFonts w:cstheme="minorHAnsi"/>
          <w:sz w:val="24"/>
          <w:szCs w:val="24"/>
        </w:rPr>
        <w:t xml:space="preserve"> </w:t>
      </w:r>
      <w:r w:rsidR="00C67F31" w:rsidRPr="00C220A9">
        <w:rPr>
          <w:rFonts w:cstheme="minorHAnsi"/>
          <w:sz w:val="24"/>
          <w:szCs w:val="24"/>
        </w:rPr>
        <w:t>made to the SAI’s budget</w:t>
      </w:r>
      <w:r w:rsidR="009A5DA8" w:rsidRPr="00C220A9">
        <w:rPr>
          <w:rFonts w:cstheme="minorHAnsi"/>
          <w:sz w:val="24"/>
          <w:szCs w:val="24"/>
        </w:rPr>
        <w:t xml:space="preserve"> without any prior dialogue with the SAI</w:t>
      </w:r>
      <w:r w:rsidR="00C67F31" w:rsidRPr="00C220A9">
        <w:rPr>
          <w:rFonts w:cstheme="minorHAnsi"/>
          <w:sz w:val="24"/>
          <w:szCs w:val="24"/>
        </w:rPr>
        <w:t>, generally to retain low funding or staffing</w:t>
      </w:r>
      <w:r w:rsidR="00C67F31" w:rsidRPr="00C220A9">
        <w:rPr>
          <w:rFonts w:cstheme="minorHAnsi"/>
          <w:spacing w:val="-14"/>
          <w:sz w:val="24"/>
          <w:szCs w:val="24"/>
        </w:rPr>
        <w:t xml:space="preserve"> </w:t>
      </w:r>
      <w:r w:rsidR="00C67F31" w:rsidRPr="00C220A9">
        <w:rPr>
          <w:rFonts w:cstheme="minorHAnsi"/>
          <w:sz w:val="24"/>
          <w:szCs w:val="24"/>
        </w:rPr>
        <w:t>level</w:t>
      </w:r>
      <w:r>
        <w:rPr>
          <w:rFonts w:cstheme="minorHAnsi"/>
          <w:sz w:val="24"/>
          <w:szCs w:val="24"/>
        </w:rPr>
        <w:t>s</w:t>
      </w:r>
      <w:r w:rsidR="001906FF" w:rsidRPr="00C220A9">
        <w:rPr>
          <w:rFonts w:cstheme="minorHAnsi"/>
          <w:sz w:val="24"/>
          <w:szCs w:val="24"/>
        </w:rPr>
        <w:t xml:space="preserve">. </w:t>
      </w:r>
      <w:r w:rsidR="00570000" w:rsidRPr="00C220A9">
        <w:rPr>
          <w:rFonts w:cstheme="minorHAnsi"/>
          <w:sz w:val="24"/>
          <w:szCs w:val="24"/>
        </w:rPr>
        <w:t>Thus</w:t>
      </w:r>
      <w:r w:rsidR="00A54BF4" w:rsidRPr="00C220A9">
        <w:rPr>
          <w:rFonts w:cstheme="minorHAnsi"/>
          <w:sz w:val="24"/>
          <w:szCs w:val="24"/>
        </w:rPr>
        <w:t xml:space="preserve">, there should be means of dealing with </w:t>
      </w:r>
      <w:r w:rsidR="00570000" w:rsidRPr="00C220A9">
        <w:rPr>
          <w:rFonts w:cstheme="minorHAnsi"/>
          <w:sz w:val="24"/>
          <w:szCs w:val="24"/>
        </w:rPr>
        <w:t>these threats</w:t>
      </w:r>
      <w:r w:rsidR="00A54BF4" w:rsidRPr="00C220A9">
        <w:rPr>
          <w:rFonts w:cstheme="minorHAnsi"/>
          <w:sz w:val="24"/>
          <w:szCs w:val="24"/>
        </w:rPr>
        <w:t xml:space="preserve"> in a manner that </w:t>
      </w:r>
      <w:r w:rsidR="00570000" w:rsidRPr="00C220A9">
        <w:rPr>
          <w:rFonts w:cstheme="minorHAnsi"/>
          <w:sz w:val="24"/>
          <w:szCs w:val="24"/>
        </w:rPr>
        <w:t xml:space="preserve">they </w:t>
      </w:r>
      <w:r w:rsidR="00A54BF4" w:rsidRPr="00C220A9">
        <w:rPr>
          <w:rFonts w:cstheme="minorHAnsi"/>
          <w:sz w:val="24"/>
          <w:szCs w:val="24"/>
        </w:rPr>
        <w:t>do not undermine independenc</w:t>
      </w:r>
      <w:r w:rsidR="001906FF" w:rsidRPr="00C220A9">
        <w:rPr>
          <w:rFonts w:cstheme="minorHAnsi"/>
          <w:sz w:val="24"/>
          <w:szCs w:val="24"/>
        </w:rPr>
        <w:t>e</w:t>
      </w:r>
      <w:r w:rsidR="00570000" w:rsidRPr="00C220A9">
        <w:rPr>
          <w:rFonts w:cstheme="minorHAnsi"/>
          <w:sz w:val="24"/>
          <w:szCs w:val="24"/>
        </w:rPr>
        <w:t>. The SAI should be able to</w:t>
      </w:r>
      <w:r w:rsidR="001B3157" w:rsidRPr="00C220A9">
        <w:rPr>
          <w:rFonts w:cstheme="minorHAnsi"/>
          <w:sz w:val="24"/>
          <w:szCs w:val="24"/>
        </w:rPr>
        <w:t xml:space="preserve"> directly</w:t>
      </w:r>
      <w:r w:rsidR="00570000" w:rsidRPr="00C220A9">
        <w:rPr>
          <w:rFonts w:cstheme="minorHAnsi"/>
          <w:sz w:val="24"/>
          <w:szCs w:val="24"/>
        </w:rPr>
        <w:t xml:space="preserve"> appeal to</w:t>
      </w:r>
      <w:r w:rsidR="001906FF" w:rsidRPr="00C220A9">
        <w:rPr>
          <w:rFonts w:cstheme="minorHAnsi"/>
          <w:sz w:val="24"/>
          <w:szCs w:val="24"/>
        </w:rPr>
        <w:t xml:space="preserve"> the Legislature about inadequate budget allocations</w:t>
      </w:r>
      <w:r w:rsidR="008B4AD1" w:rsidRPr="00C220A9">
        <w:rPr>
          <w:rFonts w:cstheme="minorHAnsi"/>
          <w:sz w:val="24"/>
          <w:szCs w:val="24"/>
        </w:rPr>
        <w:t>.</w:t>
      </w:r>
    </w:p>
    <w:p w14:paraId="5F0E9610" w14:textId="77777777" w:rsidR="00662528" w:rsidRPr="00C220A9" w:rsidRDefault="00662528" w:rsidP="00E11508">
      <w:pPr>
        <w:tabs>
          <w:tab w:val="left" w:pos="2161"/>
          <w:tab w:val="left" w:pos="15120"/>
        </w:tabs>
        <w:spacing w:after="0" w:line="240" w:lineRule="auto"/>
        <w:ind w:right="450"/>
        <w:rPr>
          <w:rFonts w:cstheme="minorHAnsi"/>
          <w:sz w:val="24"/>
          <w:szCs w:val="24"/>
        </w:rPr>
      </w:pPr>
    </w:p>
    <w:p w14:paraId="64389F17" w14:textId="5F5DEA79" w:rsidR="008738E6" w:rsidRPr="00C220A9" w:rsidRDefault="008738E6" w:rsidP="00E11508">
      <w:pPr>
        <w:pStyle w:val="H1"/>
      </w:pPr>
      <w:bookmarkStart w:id="92" w:name="_Toc78879770"/>
      <w:bookmarkStart w:id="93" w:name="_Toc78976012"/>
      <w:r w:rsidRPr="00C220A9">
        <w:t xml:space="preserve">Analysis of Strengths, Weaknesses, Opportunities and </w:t>
      </w:r>
      <w:r w:rsidR="008D1D31" w:rsidRPr="00C220A9">
        <w:t>Threats (</w:t>
      </w:r>
      <w:r w:rsidR="00BE3C12" w:rsidRPr="00C220A9">
        <w:t>SWOT Analysis)</w:t>
      </w:r>
      <w:bookmarkEnd w:id="92"/>
      <w:bookmarkEnd w:id="93"/>
    </w:p>
    <w:p w14:paraId="3B35A462" w14:textId="64D396CF" w:rsidR="00DD3243" w:rsidRPr="00C220A9" w:rsidRDefault="00BE3C12" w:rsidP="00E11508">
      <w:pPr>
        <w:pStyle w:val="BodyText"/>
        <w:tabs>
          <w:tab w:val="left" w:pos="15120"/>
        </w:tabs>
        <w:ind w:right="360"/>
        <w:rPr>
          <w:rFonts w:asciiTheme="minorHAnsi" w:hAnsiTheme="minorHAnsi" w:cstheme="minorHAnsi"/>
        </w:rPr>
      </w:pPr>
      <w:r w:rsidRPr="00C220A9">
        <w:rPr>
          <w:rFonts w:asciiTheme="minorHAnsi" w:hAnsiTheme="minorHAnsi" w:cstheme="minorHAnsi"/>
          <w:sz w:val="24"/>
          <w:szCs w:val="24"/>
        </w:rPr>
        <w:t xml:space="preserve">Assessing the current state of independence enables </w:t>
      </w:r>
      <w:r w:rsidR="008E600A" w:rsidRPr="00C220A9">
        <w:rPr>
          <w:rFonts w:asciiTheme="minorHAnsi" w:hAnsiTheme="minorHAnsi" w:cstheme="minorHAnsi"/>
          <w:sz w:val="24"/>
          <w:szCs w:val="24"/>
        </w:rPr>
        <w:t xml:space="preserve">the </w:t>
      </w:r>
      <w:r w:rsidR="00570000" w:rsidRPr="00C220A9">
        <w:rPr>
          <w:rFonts w:asciiTheme="minorHAnsi" w:hAnsiTheme="minorHAnsi" w:cstheme="minorHAnsi"/>
          <w:sz w:val="24"/>
          <w:szCs w:val="24"/>
        </w:rPr>
        <w:t>SAI</w:t>
      </w:r>
      <w:r w:rsidRPr="00C220A9">
        <w:rPr>
          <w:rFonts w:asciiTheme="minorHAnsi" w:hAnsiTheme="minorHAnsi" w:cstheme="minorHAnsi"/>
          <w:sz w:val="24"/>
          <w:szCs w:val="24"/>
        </w:rPr>
        <w:t xml:space="preserve"> to identify current barriers to its independence, with the aim of addressing them through a combination of legal or practical changes.</w:t>
      </w:r>
      <w:r w:rsidR="00E168FC">
        <w:rPr>
          <w:rFonts w:asciiTheme="minorHAnsi" w:hAnsiTheme="minorHAnsi" w:cstheme="minorHAnsi"/>
          <w:sz w:val="24"/>
          <w:szCs w:val="24"/>
        </w:rPr>
        <w:t xml:space="preserve"> </w:t>
      </w:r>
      <w:r w:rsidR="00A8654E" w:rsidRPr="00C220A9">
        <w:rPr>
          <w:rFonts w:asciiTheme="minorHAnsi" w:hAnsiTheme="minorHAnsi" w:cstheme="minorHAnsi"/>
          <w:sz w:val="24"/>
          <w:szCs w:val="24"/>
        </w:rPr>
        <w:t>This help</w:t>
      </w:r>
      <w:r w:rsidR="008E600A" w:rsidRPr="00C220A9">
        <w:rPr>
          <w:rFonts w:asciiTheme="minorHAnsi" w:hAnsiTheme="minorHAnsi" w:cstheme="minorHAnsi"/>
          <w:sz w:val="24"/>
          <w:szCs w:val="24"/>
        </w:rPr>
        <w:t>s</w:t>
      </w:r>
      <w:r w:rsidR="00A8654E" w:rsidRPr="00C220A9">
        <w:rPr>
          <w:rFonts w:asciiTheme="minorHAnsi" w:hAnsiTheme="minorHAnsi" w:cstheme="minorHAnsi"/>
          <w:sz w:val="24"/>
          <w:szCs w:val="24"/>
        </w:rPr>
        <w:t xml:space="preserve"> to identify specific strengths and weaknesses, and where to focus attention on strengthening independence</w:t>
      </w:r>
      <w:r w:rsidR="00D467CD" w:rsidRPr="00C220A9">
        <w:rPr>
          <w:rFonts w:asciiTheme="minorHAnsi" w:hAnsiTheme="minorHAnsi" w:cstheme="minorHAnsi"/>
          <w:sz w:val="24"/>
          <w:szCs w:val="24"/>
        </w:rPr>
        <w:t xml:space="preserve">. </w:t>
      </w:r>
    </w:p>
    <w:p w14:paraId="07823957" w14:textId="77777777" w:rsidR="00EA3A3E" w:rsidRPr="00C220A9" w:rsidRDefault="00EA3A3E" w:rsidP="00E11508">
      <w:pPr>
        <w:pStyle w:val="BodyText"/>
        <w:tabs>
          <w:tab w:val="left" w:pos="15120"/>
        </w:tabs>
        <w:ind w:right="360"/>
        <w:rPr>
          <w:rFonts w:asciiTheme="minorHAnsi" w:hAnsiTheme="minorHAnsi" w:cstheme="minorHAnsi"/>
          <w:sz w:val="24"/>
          <w:szCs w:val="24"/>
        </w:rPr>
      </w:pPr>
    </w:p>
    <w:p w14:paraId="50849AF1" w14:textId="70C91DE2" w:rsidR="007D37A4" w:rsidRPr="00C220A9" w:rsidRDefault="00A8654E" w:rsidP="00E11508">
      <w:pPr>
        <w:pStyle w:val="BodyText"/>
        <w:tabs>
          <w:tab w:val="left" w:pos="15120"/>
        </w:tabs>
        <w:ind w:right="360"/>
        <w:rPr>
          <w:rFonts w:asciiTheme="minorHAnsi" w:hAnsiTheme="minorHAnsi" w:cstheme="minorHAnsi"/>
          <w:sz w:val="24"/>
          <w:szCs w:val="24"/>
        </w:rPr>
      </w:pPr>
      <w:r w:rsidRPr="00C220A9">
        <w:rPr>
          <w:rFonts w:asciiTheme="minorHAnsi" w:hAnsiTheme="minorHAnsi" w:cstheme="minorHAnsi"/>
          <w:sz w:val="24"/>
          <w:szCs w:val="24"/>
        </w:rPr>
        <w:t xml:space="preserve">The results of the SWOT </w:t>
      </w:r>
      <w:r w:rsidR="002208D0">
        <w:rPr>
          <w:rFonts w:asciiTheme="minorHAnsi" w:hAnsiTheme="minorHAnsi" w:cstheme="minorHAnsi"/>
          <w:sz w:val="24"/>
          <w:szCs w:val="24"/>
        </w:rPr>
        <w:t>A</w:t>
      </w:r>
      <w:r w:rsidRPr="00C220A9">
        <w:rPr>
          <w:rFonts w:asciiTheme="minorHAnsi" w:hAnsiTheme="minorHAnsi" w:cstheme="minorHAnsi"/>
          <w:sz w:val="24"/>
          <w:szCs w:val="24"/>
        </w:rPr>
        <w:t xml:space="preserve">nalysis </w:t>
      </w:r>
      <w:r w:rsidR="002208D0">
        <w:rPr>
          <w:rFonts w:asciiTheme="minorHAnsi" w:hAnsiTheme="minorHAnsi" w:cstheme="minorHAnsi"/>
          <w:sz w:val="24"/>
          <w:szCs w:val="24"/>
        </w:rPr>
        <w:t>a</w:t>
      </w:r>
      <w:r w:rsidRPr="00C220A9">
        <w:rPr>
          <w:rFonts w:asciiTheme="minorHAnsi" w:hAnsiTheme="minorHAnsi" w:cstheme="minorHAnsi"/>
          <w:sz w:val="24"/>
          <w:szCs w:val="24"/>
        </w:rPr>
        <w:t xml:space="preserve">re presented in Figure 1 and the results of </w:t>
      </w:r>
      <w:r w:rsidR="002208D0">
        <w:rPr>
          <w:rFonts w:asciiTheme="minorHAnsi" w:hAnsiTheme="minorHAnsi" w:cstheme="minorHAnsi"/>
          <w:sz w:val="24"/>
          <w:szCs w:val="24"/>
        </w:rPr>
        <w:t xml:space="preserve">the </w:t>
      </w:r>
      <w:r w:rsidRPr="00C220A9">
        <w:rPr>
          <w:rFonts w:asciiTheme="minorHAnsi" w:hAnsiTheme="minorHAnsi" w:cstheme="minorHAnsi"/>
          <w:sz w:val="24"/>
          <w:szCs w:val="24"/>
        </w:rPr>
        <w:t xml:space="preserve">SWOT </w:t>
      </w:r>
      <w:r w:rsidR="002208D0">
        <w:rPr>
          <w:rFonts w:asciiTheme="minorHAnsi" w:hAnsiTheme="minorHAnsi" w:cstheme="minorHAnsi"/>
          <w:sz w:val="24"/>
          <w:szCs w:val="24"/>
        </w:rPr>
        <w:t>A</w:t>
      </w:r>
      <w:r w:rsidRPr="00C220A9">
        <w:rPr>
          <w:rFonts w:asciiTheme="minorHAnsi" w:hAnsiTheme="minorHAnsi" w:cstheme="minorHAnsi"/>
          <w:sz w:val="24"/>
          <w:szCs w:val="24"/>
        </w:rPr>
        <w:t xml:space="preserve">nalysis applying the </w:t>
      </w:r>
      <w:r w:rsidR="002208D0">
        <w:rPr>
          <w:rFonts w:asciiTheme="minorHAnsi" w:hAnsiTheme="minorHAnsi" w:cstheme="minorHAnsi"/>
          <w:sz w:val="24"/>
          <w:szCs w:val="24"/>
        </w:rPr>
        <w:t>Eight P</w:t>
      </w:r>
      <w:r w:rsidRPr="00C220A9">
        <w:rPr>
          <w:rFonts w:asciiTheme="minorHAnsi" w:hAnsiTheme="minorHAnsi" w:cstheme="minorHAnsi"/>
          <w:sz w:val="24"/>
          <w:szCs w:val="24"/>
        </w:rPr>
        <w:t xml:space="preserve">illars of Independence </w:t>
      </w:r>
      <w:r w:rsidR="00D467CD" w:rsidRPr="00C220A9">
        <w:rPr>
          <w:rFonts w:asciiTheme="minorHAnsi" w:hAnsiTheme="minorHAnsi" w:cstheme="minorHAnsi"/>
          <w:sz w:val="24"/>
          <w:szCs w:val="24"/>
        </w:rPr>
        <w:t>under the</w:t>
      </w:r>
      <w:r w:rsidRPr="00C220A9">
        <w:rPr>
          <w:rFonts w:asciiTheme="minorHAnsi" w:hAnsiTheme="minorHAnsi" w:cstheme="minorHAnsi"/>
          <w:sz w:val="24"/>
          <w:szCs w:val="24"/>
        </w:rPr>
        <w:t xml:space="preserve"> Mexico Declaration</w:t>
      </w:r>
      <w:r w:rsidR="00D467CD" w:rsidRPr="00C220A9">
        <w:rPr>
          <w:rFonts w:asciiTheme="minorHAnsi" w:hAnsiTheme="minorHAnsi" w:cstheme="minorHAnsi"/>
          <w:sz w:val="24"/>
          <w:szCs w:val="24"/>
        </w:rPr>
        <w:t xml:space="preserve"> </w:t>
      </w:r>
      <w:r w:rsidR="002208D0">
        <w:rPr>
          <w:rFonts w:asciiTheme="minorHAnsi" w:hAnsiTheme="minorHAnsi" w:cstheme="minorHAnsi"/>
          <w:sz w:val="24"/>
          <w:szCs w:val="24"/>
        </w:rPr>
        <w:t>a</w:t>
      </w:r>
      <w:r w:rsidR="00D467CD" w:rsidRPr="00C220A9">
        <w:rPr>
          <w:rFonts w:asciiTheme="minorHAnsi" w:hAnsiTheme="minorHAnsi" w:cstheme="minorHAnsi"/>
          <w:sz w:val="24"/>
          <w:szCs w:val="24"/>
        </w:rPr>
        <w:t>re presented in Figure 2</w:t>
      </w:r>
      <w:r w:rsidR="002208D0">
        <w:rPr>
          <w:rFonts w:asciiTheme="minorHAnsi" w:hAnsiTheme="minorHAnsi" w:cstheme="minorHAnsi"/>
          <w:sz w:val="24"/>
          <w:szCs w:val="24"/>
        </w:rPr>
        <w:t>, below.</w:t>
      </w:r>
    </w:p>
    <w:p w14:paraId="47D7F6DB" w14:textId="77777777" w:rsidR="008D1D31" w:rsidRPr="00C220A9" w:rsidRDefault="008831B5" w:rsidP="0058076E">
      <w:pPr>
        <w:pStyle w:val="BodyText"/>
        <w:tabs>
          <w:tab w:val="left" w:pos="15120"/>
        </w:tabs>
        <w:ind w:right="5490"/>
        <w:rPr>
          <w:rFonts w:asciiTheme="minorHAnsi" w:hAnsiTheme="minorHAnsi" w:cstheme="minorHAnsi"/>
          <w:sz w:val="25"/>
        </w:rPr>
      </w:pPr>
      <w:r w:rsidRPr="00C220A9">
        <w:rPr>
          <w:rFonts w:asciiTheme="minorHAnsi" w:hAnsiTheme="minorHAnsi" w:cstheme="minorHAnsi"/>
          <w:sz w:val="25"/>
        </w:rPr>
        <w:t xml:space="preserve"> </w:t>
      </w:r>
    </w:p>
    <w:p w14:paraId="0096CC43" w14:textId="6F3E65E5" w:rsidR="00A8654E" w:rsidRPr="00E11508" w:rsidRDefault="00A8654E" w:rsidP="0058076E">
      <w:pPr>
        <w:pStyle w:val="BodyText"/>
        <w:tabs>
          <w:tab w:val="left" w:pos="15120"/>
        </w:tabs>
        <w:ind w:right="5490"/>
        <w:rPr>
          <w:rFonts w:asciiTheme="minorHAnsi" w:hAnsiTheme="minorHAnsi" w:cstheme="minorHAnsi"/>
          <w:sz w:val="24"/>
          <w:szCs w:val="20"/>
        </w:rPr>
      </w:pPr>
      <w:r w:rsidRPr="00E11508">
        <w:rPr>
          <w:rFonts w:asciiTheme="minorHAnsi" w:hAnsiTheme="minorHAnsi" w:cstheme="minorHAnsi"/>
          <w:sz w:val="24"/>
          <w:szCs w:val="20"/>
        </w:rPr>
        <w:t>Figure 1: SWOT Analysis</w:t>
      </w:r>
    </w:p>
    <w:p w14:paraId="24352BE3" w14:textId="77777777" w:rsidR="008D1D31" w:rsidRPr="00C220A9" w:rsidRDefault="008D1D31" w:rsidP="00E11508">
      <w:pPr>
        <w:tabs>
          <w:tab w:val="left" w:pos="15120"/>
        </w:tabs>
        <w:spacing w:before="56"/>
        <w:ind w:right="450"/>
        <w:rPr>
          <w:rFonts w:cstheme="minorHAnsi"/>
          <w:iCs/>
          <w:sz w:val="24"/>
          <w:szCs w:val="24"/>
        </w:rPr>
      </w:pPr>
    </w:p>
    <w:p w14:paraId="2E4FA789" w14:textId="77777777" w:rsidR="008D1D31" w:rsidRPr="00C220A9" w:rsidRDefault="008D1D31" w:rsidP="00E11508">
      <w:pPr>
        <w:tabs>
          <w:tab w:val="left" w:pos="15120"/>
        </w:tabs>
        <w:spacing w:before="56"/>
        <w:ind w:right="450"/>
        <w:rPr>
          <w:rFonts w:cstheme="minorHAnsi"/>
          <w:iCs/>
          <w:sz w:val="24"/>
          <w:szCs w:val="24"/>
        </w:rPr>
      </w:pPr>
    </w:p>
    <w:p w14:paraId="2A40FF3B" w14:textId="70392CAC" w:rsidR="008D1D31" w:rsidRDefault="008D1D31">
      <w:pPr>
        <w:tabs>
          <w:tab w:val="left" w:pos="15120"/>
        </w:tabs>
        <w:spacing w:before="56"/>
        <w:ind w:right="450"/>
        <w:rPr>
          <w:rFonts w:cstheme="minorHAnsi"/>
          <w:iCs/>
          <w:sz w:val="24"/>
          <w:szCs w:val="24"/>
        </w:rPr>
      </w:pPr>
    </w:p>
    <w:p w14:paraId="5C73B679" w14:textId="5E2C20B0" w:rsidR="002208D0" w:rsidRDefault="002208D0">
      <w:pPr>
        <w:tabs>
          <w:tab w:val="left" w:pos="15120"/>
        </w:tabs>
        <w:spacing w:before="56"/>
        <w:ind w:right="450"/>
        <w:rPr>
          <w:rFonts w:cstheme="minorHAnsi"/>
          <w:iCs/>
          <w:sz w:val="24"/>
          <w:szCs w:val="24"/>
        </w:rPr>
      </w:pPr>
    </w:p>
    <w:p w14:paraId="5DEEECE2" w14:textId="77777777" w:rsidR="002208D0" w:rsidRPr="00C220A9" w:rsidRDefault="002208D0" w:rsidP="00E11508">
      <w:pPr>
        <w:tabs>
          <w:tab w:val="left" w:pos="15120"/>
        </w:tabs>
        <w:spacing w:before="56"/>
        <w:ind w:right="450"/>
        <w:rPr>
          <w:rFonts w:cstheme="minorHAnsi"/>
          <w:iCs/>
          <w:sz w:val="24"/>
          <w:szCs w:val="24"/>
        </w:rPr>
      </w:pPr>
    </w:p>
    <w:p w14:paraId="1233EE01" w14:textId="77777777" w:rsidR="008D1D31" w:rsidRPr="00C220A9" w:rsidRDefault="008D1D31" w:rsidP="00E11508">
      <w:pPr>
        <w:tabs>
          <w:tab w:val="left" w:pos="15120"/>
        </w:tabs>
        <w:spacing w:before="56"/>
        <w:ind w:right="450"/>
        <w:rPr>
          <w:rFonts w:cstheme="minorHAnsi"/>
          <w:iCs/>
          <w:sz w:val="24"/>
          <w:szCs w:val="24"/>
        </w:rPr>
      </w:pPr>
    </w:p>
    <w:p w14:paraId="45643F8F" w14:textId="77777777" w:rsidR="008050EF" w:rsidRDefault="008050EF">
      <w:pPr>
        <w:rPr>
          <w:rFonts w:cstheme="minorHAnsi"/>
          <w:iCs/>
          <w:sz w:val="24"/>
          <w:szCs w:val="24"/>
        </w:rPr>
      </w:pPr>
      <w:r>
        <w:rPr>
          <w:rFonts w:cstheme="minorHAnsi"/>
          <w:iCs/>
          <w:sz w:val="24"/>
          <w:szCs w:val="24"/>
        </w:rPr>
        <w:br w:type="page"/>
      </w:r>
    </w:p>
    <w:p w14:paraId="1277DE63" w14:textId="0F164FF7" w:rsidR="006C2D83" w:rsidRPr="00C220A9" w:rsidRDefault="006C2D83" w:rsidP="00E11508">
      <w:pPr>
        <w:tabs>
          <w:tab w:val="left" w:pos="15120"/>
        </w:tabs>
        <w:spacing w:before="56"/>
        <w:ind w:right="450"/>
        <w:rPr>
          <w:rFonts w:cstheme="minorHAnsi"/>
          <w:iCs/>
          <w:sz w:val="24"/>
          <w:szCs w:val="24"/>
        </w:rPr>
      </w:pPr>
      <w:r w:rsidRPr="00C220A9">
        <w:rPr>
          <w:rFonts w:cstheme="minorHAnsi"/>
          <w:iCs/>
          <w:sz w:val="24"/>
          <w:szCs w:val="24"/>
        </w:rPr>
        <w:t xml:space="preserve">Figure </w:t>
      </w:r>
      <w:r w:rsidR="00A8654E" w:rsidRPr="00C220A9">
        <w:rPr>
          <w:rFonts w:cstheme="minorHAnsi"/>
          <w:iCs/>
          <w:sz w:val="24"/>
          <w:szCs w:val="24"/>
        </w:rPr>
        <w:t>2</w:t>
      </w:r>
      <w:r w:rsidRPr="00C220A9">
        <w:rPr>
          <w:rFonts w:cstheme="minorHAnsi"/>
          <w:iCs/>
          <w:sz w:val="24"/>
          <w:szCs w:val="24"/>
        </w:rPr>
        <w:t xml:space="preserve">: Example of a SWOT Analysis applied using the </w:t>
      </w:r>
      <w:r w:rsidR="002208D0">
        <w:rPr>
          <w:rFonts w:cstheme="minorHAnsi"/>
          <w:iCs/>
          <w:sz w:val="24"/>
          <w:szCs w:val="24"/>
        </w:rPr>
        <w:t>E</w:t>
      </w:r>
      <w:r w:rsidRPr="00C220A9">
        <w:rPr>
          <w:rFonts w:cstheme="minorHAnsi"/>
          <w:iCs/>
          <w:sz w:val="24"/>
          <w:szCs w:val="24"/>
        </w:rPr>
        <w:t xml:space="preserve">ight </w:t>
      </w:r>
      <w:r w:rsidR="002208D0">
        <w:rPr>
          <w:rFonts w:cstheme="minorHAnsi"/>
          <w:iCs/>
          <w:sz w:val="24"/>
          <w:szCs w:val="24"/>
        </w:rPr>
        <w:t>P</w:t>
      </w:r>
      <w:r w:rsidRPr="00C220A9">
        <w:rPr>
          <w:rFonts w:cstheme="minorHAnsi"/>
          <w:iCs/>
          <w:sz w:val="24"/>
          <w:szCs w:val="24"/>
        </w:rPr>
        <w:t xml:space="preserve">illars of </w:t>
      </w:r>
      <w:r w:rsidR="002208D0">
        <w:rPr>
          <w:rFonts w:cstheme="minorHAnsi"/>
          <w:iCs/>
          <w:sz w:val="24"/>
          <w:szCs w:val="24"/>
        </w:rPr>
        <w:t>I</w:t>
      </w:r>
      <w:r w:rsidRPr="00C220A9">
        <w:rPr>
          <w:rFonts w:cstheme="minorHAnsi"/>
          <w:iCs/>
          <w:sz w:val="24"/>
          <w:szCs w:val="24"/>
        </w:rPr>
        <w:t>ndependence</w:t>
      </w:r>
      <w:r w:rsidR="00A8654E" w:rsidRPr="00C220A9">
        <w:rPr>
          <w:rFonts w:cstheme="minorHAnsi"/>
          <w:iCs/>
          <w:sz w:val="24"/>
          <w:szCs w:val="24"/>
        </w:rPr>
        <w:t xml:space="preserve"> </w:t>
      </w:r>
      <w:r w:rsidR="00D467CD" w:rsidRPr="00C220A9">
        <w:rPr>
          <w:rFonts w:cstheme="minorHAnsi"/>
          <w:iCs/>
          <w:sz w:val="24"/>
          <w:szCs w:val="24"/>
        </w:rPr>
        <w:t>under the</w:t>
      </w:r>
      <w:r w:rsidR="00A8654E" w:rsidRPr="00C220A9">
        <w:rPr>
          <w:rFonts w:cstheme="minorHAnsi"/>
          <w:iCs/>
          <w:sz w:val="24"/>
          <w:szCs w:val="24"/>
        </w:rPr>
        <w:t xml:space="preserve"> Mexico Declaration</w:t>
      </w:r>
      <w:r w:rsidRPr="00C220A9">
        <w:rPr>
          <w:rFonts w:cstheme="minorHAnsi"/>
          <w:iCs/>
          <w:sz w:val="24"/>
          <w:szCs w:val="24"/>
        </w:rPr>
        <w:t>.</w:t>
      </w:r>
    </w:p>
    <w:p w14:paraId="4EC932BA" w14:textId="17ABDAA5" w:rsidR="006C2D83" w:rsidRPr="00C220A9" w:rsidRDefault="006C2D83" w:rsidP="00E11508">
      <w:pPr>
        <w:pStyle w:val="BodyText"/>
        <w:tabs>
          <w:tab w:val="left" w:pos="15120"/>
        </w:tabs>
        <w:spacing w:before="160" w:line="276" w:lineRule="auto"/>
        <w:ind w:right="-30"/>
        <w:rPr>
          <w:rFonts w:asciiTheme="minorHAnsi" w:hAnsiTheme="minorHAnsi" w:cstheme="minorHAnsi"/>
        </w:rPr>
      </w:pPr>
    </w:p>
    <w:tbl>
      <w:tblPr>
        <w:tblStyle w:val="TableGrid"/>
        <w:tblW w:w="9918" w:type="dxa"/>
        <w:tblLayout w:type="fixed"/>
        <w:tblLook w:val="04A0" w:firstRow="1" w:lastRow="0" w:firstColumn="1" w:lastColumn="0" w:noHBand="0" w:noVBand="1"/>
      </w:tblPr>
      <w:tblGrid>
        <w:gridCol w:w="5240"/>
        <w:gridCol w:w="1134"/>
        <w:gridCol w:w="1276"/>
        <w:gridCol w:w="1417"/>
        <w:gridCol w:w="851"/>
      </w:tblGrid>
      <w:tr w:rsidR="00806D90" w:rsidRPr="00C00850" w14:paraId="7BD78D58" w14:textId="2AB107DA" w:rsidTr="00E11508">
        <w:trPr>
          <w:tblHeader/>
        </w:trPr>
        <w:tc>
          <w:tcPr>
            <w:tcW w:w="5240" w:type="dxa"/>
            <w:shd w:val="clear" w:color="auto" w:fill="B4C6E7" w:themeFill="accent1" w:themeFillTint="66"/>
          </w:tcPr>
          <w:p w14:paraId="408AB449" w14:textId="660681F5" w:rsidR="00806D90" w:rsidRPr="00E11508" w:rsidRDefault="00806D90" w:rsidP="00E11508">
            <w:pPr>
              <w:pStyle w:val="BodyText"/>
              <w:tabs>
                <w:tab w:val="left" w:pos="15120"/>
              </w:tabs>
              <w:spacing w:before="160" w:line="276" w:lineRule="auto"/>
              <w:ind w:right="-30"/>
              <w:rPr>
                <w:rFonts w:asciiTheme="minorHAnsi" w:hAnsiTheme="minorHAnsi" w:cstheme="minorHAnsi"/>
                <w:b/>
                <w:bCs/>
                <w:iCs/>
                <w:sz w:val="24"/>
                <w:szCs w:val="24"/>
              </w:rPr>
            </w:pPr>
            <w:r w:rsidRPr="00E11508">
              <w:rPr>
                <w:rFonts w:asciiTheme="minorHAnsi" w:hAnsiTheme="minorHAnsi" w:cstheme="minorHAnsi"/>
                <w:b/>
                <w:bCs/>
                <w:iCs/>
                <w:sz w:val="24"/>
                <w:szCs w:val="24"/>
              </w:rPr>
              <w:t xml:space="preserve">Eight </w:t>
            </w:r>
            <w:r w:rsidR="002208D0" w:rsidRPr="00E11508">
              <w:rPr>
                <w:rFonts w:asciiTheme="minorHAnsi" w:hAnsiTheme="minorHAnsi" w:cstheme="minorHAnsi"/>
                <w:b/>
                <w:bCs/>
                <w:iCs/>
                <w:sz w:val="24"/>
                <w:szCs w:val="24"/>
              </w:rPr>
              <w:t>P</w:t>
            </w:r>
            <w:r w:rsidRPr="00E11508">
              <w:rPr>
                <w:rFonts w:asciiTheme="minorHAnsi" w:hAnsiTheme="minorHAnsi" w:cstheme="minorHAnsi"/>
                <w:b/>
                <w:bCs/>
                <w:iCs/>
                <w:sz w:val="24"/>
                <w:szCs w:val="24"/>
              </w:rPr>
              <w:t>illars of Independence</w:t>
            </w:r>
          </w:p>
        </w:tc>
        <w:tc>
          <w:tcPr>
            <w:tcW w:w="1134" w:type="dxa"/>
            <w:shd w:val="clear" w:color="auto" w:fill="B4C6E7" w:themeFill="accent1" w:themeFillTint="66"/>
          </w:tcPr>
          <w:p w14:paraId="24332D3D" w14:textId="21D524B7" w:rsidR="00806D90" w:rsidRPr="00E11508" w:rsidRDefault="00806D90" w:rsidP="00E11508">
            <w:pPr>
              <w:pStyle w:val="BodyText"/>
              <w:tabs>
                <w:tab w:val="left" w:pos="15120"/>
              </w:tabs>
              <w:spacing w:before="160" w:line="276" w:lineRule="auto"/>
              <w:ind w:right="-30"/>
              <w:rPr>
                <w:rFonts w:asciiTheme="minorHAnsi" w:hAnsiTheme="minorHAnsi" w:cstheme="minorHAnsi"/>
                <w:b/>
                <w:bCs/>
                <w:iCs/>
                <w:sz w:val="24"/>
                <w:szCs w:val="24"/>
              </w:rPr>
            </w:pPr>
            <w:r w:rsidRPr="00E11508">
              <w:rPr>
                <w:rFonts w:asciiTheme="minorHAnsi" w:hAnsiTheme="minorHAnsi" w:cstheme="minorHAnsi"/>
                <w:b/>
                <w:bCs/>
                <w:iCs/>
                <w:sz w:val="24"/>
                <w:szCs w:val="24"/>
              </w:rPr>
              <w:t>Strength</w:t>
            </w:r>
          </w:p>
        </w:tc>
        <w:tc>
          <w:tcPr>
            <w:tcW w:w="1276" w:type="dxa"/>
            <w:shd w:val="clear" w:color="auto" w:fill="B4C6E7" w:themeFill="accent1" w:themeFillTint="66"/>
          </w:tcPr>
          <w:p w14:paraId="5A5B3308" w14:textId="3EE98B15" w:rsidR="00806D90" w:rsidRPr="00E11508" w:rsidRDefault="00806D90" w:rsidP="00E11508">
            <w:pPr>
              <w:pStyle w:val="BodyText"/>
              <w:tabs>
                <w:tab w:val="left" w:pos="15120"/>
              </w:tabs>
              <w:spacing w:before="160" w:line="276" w:lineRule="auto"/>
              <w:ind w:right="-30"/>
              <w:rPr>
                <w:rFonts w:asciiTheme="minorHAnsi" w:hAnsiTheme="minorHAnsi" w:cstheme="minorHAnsi"/>
                <w:b/>
                <w:bCs/>
                <w:iCs/>
                <w:sz w:val="24"/>
                <w:szCs w:val="24"/>
              </w:rPr>
            </w:pPr>
            <w:r w:rsidRPr="00E11508">
              <w:rPr>
                <w:rFonts w:asciiTheme="minorHAnsi" w:hAnsiTheme="minorHAnsi" w:cstheme="minorHAnsi"/>
                <w:b/>
                <w:bCs/>
                <w:iCs/>
                <w:sz w:val="24"/>
                <w:szCs w:val="24"/>
              </w:rPr>
              <w:t>Weakness</w:t>
            </w:r>
          </w:p>
        </w:tc>
        <w:tc>
          <w:tcPr>
            <w:tcW w:w="1417" w:type="dxa"/>
            <w:shd w:val="clear" w:color="auto" w:fill="B4C6E7" w:themeFill="accent1" w:themeFillTint="66"/>
          </w:tcPr>
          <w:p w14:paraId="77C1AABF" w14:textId="0D8A31D7" w:rsidR="00806D90" w:rsidRPr="00E11508" w:rsidRDefault="00806D90" w:rsidP="00E11508">
            <w:pPr>
              <w:pStyle w:val="BodyText"/>
              <w:tabs>
                <w:tab w:val="left" w:pos="15120"/>
              </w:tabs>
              <w:spacing w:before="160" w:line="276" w:lineRule="auto"/>
              <w:ind w:right="-30"/>
              <w:rPr>
                <w:rFonts w:asciiTheme="minorHAnsi" w:hAnsiTheme="minorHAnsi" w:cstheme="minorHAnsi"/>
                <w:b/>
                <w:bCs/>
                <w:iCs/>
                <w:sz w:val="24"/>
                <w:szCs w:val="24"/>
              </w:rPr>
            </w:pPr>
            <w:r w:rsidRPr="00E11508">
              <w:rPr>
                <w:rFonts w:asciiTheme="minorHAnsi" w:hAnsiTheme="minorHAnsi" w:cstheme="minorHAnsi"/>
                <w:b/>
                <w:bCs/>
                <w:iCs/>
                <w:sz w:val="24"/>
                <w:szCs w:val="24"/>
              </w:rPr>
              <w:t>Opportunity</w:t>
            </w:r>
          </w:p>
        </w:tc>
        <w:tc>
          <w:tcPr>
            <w:tcW w:w="851" w:type="dxa"/>
            <w:shd w:val="clear" w:color="auto" w:fill="B4C6E7" w:themeFill="accent1" w:themeFillTint="66"/>
          </w:tcPr>
          <w:p w14:paraId="5BC0505B" w14:textId="1D25D441" w:rsidR="00806D90" w:rsidRPr="00E11508" w:rsidRDefault="00806D90" w:rsidP="00E11508">
            <w:pPr>
              <w:pStyle w:val="BodyText"/>
              <w:tabs>
                <w:tab w:val="left" w:pos="15120"/>
              </w:tabs>
              <w:spacing w:before="160" w:line="276" w:lineRule="auto"/>
              <w:ind w:right="-30"/>
              <w:rPr>
                <w:rFonts w:asciiTheme="minorHAnsi" w:hAnsiTheme="minorHAnsi" w:cstheme="minorHAnsi"/>
                <w:b/>
                <w:bCs/>
                <w:iCs/>
                <w:sz w:val="24"/>
                <w:szCs w:val="24"/>
              </w:rPr>
            </w:pPr>
            <w:r w:rsidRPr="00E11508">
              <w:rPr>
                <w:rFonts w:asciiTheme="minorHAnsi" w:hAnsiTheme="minorHAnsi" w:cstheme="minorHAnsi"/>
                <w:b/>
                <w:bCs/>
                <w:iCs/>
                <w:sz w:val="24"/>
                <w:szCs w:val="24"/>
              </w:rPr>
              <w:t>Threat</w:t>
            </w:r>
          </w:p>
        </w:tc>
      </w:tr>
      <w:tr w:rsidR="00806D90" w:rsidRPr="00C220A9" w14:paraId="44552BA2" w14:textId="29D2D9B9" w:rsidTr="00E11508">
        <w:tc>
          <w:tcPr>
            <w:tcW w:w="5240" w:type="dxa"/>
          </w:tcPr>
          <w:p w14:paraId="17566474" w14:textId="7DEF0CEB"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existence appropriate and effective constitutional and statutory legal framework</w:t>
            </w:r>
          </w:p>
        </w:tc>
        <w:tc>
          <w:tcPr>
            <w:tcW w:w="1134" w:type="dxa"/>
          </w:tcPr>
          <w:p w14:paraId="685876CD" w14:textId="0C7266CC"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24D28D50" w14:textId="20ED9EF4"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417" w:type="dxa"/>
          </w:tcPr>
          <w:p w14:paraId="3C83ECB0" w14:textId="6D3E5C93"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2C1BDF60"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3044C7B9" w14:textId="63D00384" w:rsidTr="00E11508">
        <w:tc>
          <w:tcPr>
            <w:tcW w:w="5240" w:type="dxa"/>
          </w:tcPr>
          <w:p w14:paraId="1277C3D1" w14:textId="5E2C0E4F"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independence of SAI Head and members (of collegial institutions), including security of tenure and legal immunity in the normal discharge of their duties</w:t>
            </w:r>
          </w:p>
        </w:tc>
        <w:tc>
          <w:tcPr>
            <w:tcW w:w="1134" w:type="dxa"/>
          </w:tcPr>
          <w:p w14:paraId="179FD3DD" w14:textId="578202F4" w:rsidR="00806D90" w:rsidRPr="00C220A9" w:rsidRDefault="00806D90" w:rsidP="00E11508">
            <w:pPr>
              <w:pStyle w:val="BodyText"/>
              <w:tabs>
                <w:tab w:val="left" w:pos="15120"/>
              </w:tabs>
              <w:rPr>
                <w:rFonts w:asciiTheme="minorHAnsi" w:hAnsiTheme="minorHAnsi" w:cstheme="minorHAnsi"/>
                <w:sz w:val="24"/>
                <w:szCs w:val="24"/>
              </w:rPr>
            </w:pPr>
          </w:p>
        </w:tc>
        <w:tc>
          <w:tcPr>
            <w:tcW w:w="1276" w:type="dxa"/>
          </w:tcPr>
          <w:p w14:paraId="698F7BD5" w14:textId="3BD432A0" w:rsidR="00806D90" w:rsidRPr="00C220A9" w:rsidRDefault="00806D90" w:rsidP="00E11508">
            <w:pPr>
              <w:pStyle w:val="BodyText"/>
              <w:tabs>
                <w:tab w:val="left" w:pos="15120"/>
              </w:tabs>
              <w:rPr>
                <w:rFonts w:asciiTheme="minorHAnsi" w:hAnsiTheme="minorHAnsi" w:cstheme="minorHAnsi"/>
                <w:sz w:val="24"/>
                <w:szCs w:val="24"/>
              </w:rPr>
            </w:pPr>
          </w:p>
        </w:tc>
        <w:tc>
          <w:tcPr>
            <w:tcW w:w="1417" w:type="dxa"/>
          </w:tcPr>
          <w:p w14:paraId="408E7D36" w14:textId="39A70545" w:rsidR="00806D90" w:rsidRPr="00C220A9" w:rsidRDefault="00806D90" w:rsidP="00E11508">
            <w:pPr>
              <w:pStyle w:val="BodyText"/>
              <w:numPr>
                <w:ilvl w:val="0"/>
                <w:numId w:val="26"/>
              </w:numPr>
              <w:tabs>
                <w:tab w:val="left" w:pos="15120"/>
              </w:tabs>
              <w:ind w:left="0"/>
              <w:rPr>
                <w:rFonts w:asciiTheme="minorHAnsi" w:hAnsiTheme="minorHAnsi" w:cstheme="minorHAnsi"/>
                <w:sz w:val="24"/>
                <w:szCs w:val="24"/>
              </w:rPr>
            </w:pPr>
          </w:p>
        </w:tc>
        <w:tc>
          <w:tcPr>
            <w:tcW w:w="851" w:type="dxa"/>
          </w:tcPr>
          <w:p w14:paraId="35664A7F" w14:textId="1BDE4919" w:rsidR="00806D90" w:rsidRPr="00C220A9" w:rsidRDefault="00806D90" w:rsidP="00E11508">
            <w:pPr>
              <w:pStyle w:val="BodyText"/>
              <w:numPr>
                <w:ilvl w:val="0"/>
                <w:numId w:val="26"/>
              </w:numPr>
              <w:tabs>
                <w:tab w:val="left" w:pos="15120"/>
              </w:tabs>
              <w:ind w:left="0"/>
              <w:rPr>
                <w:rFonts w:asciiTheme="minorHAnsi" w:hAnsiTheme="minorHAnsi" w:cstheme="minorHAnsi"/>
                <w:sz w:val="24"/>
                <w:szCs w:val="24"/>
              </w:rPr>
            </w:pPr>
          </w:p>
        </w:tc>
      </w:tr>
      <w:tr w:rsidR="00806D90" w:rsidRPr="00C220A9" w14:paraId="54B4D362" w14:textId="7E38359A" w:rsidTr="00E11508">
        <w:trPr>
          <w:trHeight w:val="449"/>
        </w:trPr>
        <w:tc>
          <w:tcPr>
            <w:tcW w:w="5240" w:type="dxa"/>
          </w:tcPr>
          <w:p w14:paraId="59AED906" w14:textId="3DDA80D9"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A sufficiently broad mandate and full discretion, in the discharge of SAI functions</w:t>
            </w:r>
          </w:p>
        </w:tc>
        <w:tc>
          <w:tcPr>
            <w:tcW w:w="1134" w:type="dxa"/>
          </w:tcPr>
          <w:p w14:paraId="23C8ACB3" w14:textId="02421E81"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6496099F" w14:textId="31B83125" w:rsidR="00806D90" w:rsidRPr="00C220A9" w:rsidRDefault="00806D90" w:rsidP="00E11508">
            <w:pPr>
              <w:pStyle w:val="BodyText"/>
              <w:tabs>
                <w:tab w:val="left" w:pos="15120"/>
              </w:tabs>
              <w:rPr>
                <w:rFonts w:asciiTheme="minorHAnsi" w:hAnsiTheme="minorHAnsi" w:cstheme="minorHAnsi"/>
                <w:sz w:val="24"/>
                <w:szCs w:val="24"/>
              </w:rPr>
            </w:pPr>
          </w:p>
        </w:tc>
        <w:tc>
          <w:tcPr>
            <w:tcW w:w="1417" w:type="dxa"/>
          </w:tcPr>
          <w:p w14:paraId="6AFBF43F"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5ED60CC5"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60B606D4" w14:textId="73E48185" w:rsidTr="00E11508">
        <w:trPr>
          <w:trHeight w:val="131"/>
        </w:trPr>
        <w:tc>
          <w:tcPr>
            <w:tcW w:w="5240" w:type="dxa"/>
          </w:tcPr>
          <w:p w14:paraId="381E2D12" w14:textId="57990881"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Unrestricted access to information</w:t>
            </w:r>
          </w:p>
        </w:tc>
        <w:tc>
          <w:tcPr>
            <w:tcW w:w="1134" w:type="dxa"/>
          </w:tcPr>
          <w:p w14:paraId="78B3D68A" w14:textId="3D98E7F8"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263A6585"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417" w:type="dxa"/>
          </w:tcPr>
          <w:p w14:paraId="29555CAF"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4AD17659"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580B7B46" w14:textId="45A7D1F7" w:rsidTr="00E11508">
        <w:trPr>
          <w:trHeight w:val="323"/>
        </w:trPr>
        <w:tc>
          <w:tcPr>
            <w:tcW w:w="5240" w:type="dxa"/>
          </w:tcPr>
          <w:p w14:paraId="4230CC55" w14:textId="627F068F"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right and obligation to report on their work</w:t>
            </w:r>
          </w:p>
        </w:tc>
        <w:tc>
          <w:tcPr>
            <w:tcW w:w="1134" w:type="dxa"/>
          </w:tcPr>
          <w:p w14:paraId="651BA022" w14:textId="2E07FC46"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6FDB2E96"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417" w:type="dxa"/>
          </w:tcPr>
          <w:p w14:paraId="46972275"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2F11C6FC"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1635B3C8" w14:textId="65A2D14A" w:rsidTr="00E11508">
        <w:tc>
          <w:tcPr>
            <w:tcW w:w="5240" w:type="dxa"/>
          </w:tcPr>
          <w:p w14:paraId="4B852271" w14:textId="63ECD3BE"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freedom to decide the content and timing of audit reports and to publish and disseminate them</w:t>
            </w:r>
          </w:p>
        </w:tc>
        <w:tc>
          <w:tcPr>
            <w:tcW w:w="1134" w:type="dxa"/>
          </w:tcPr>
          <w:p w14:paraId="4D87261C" w14:textId="0365D87C"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54CDF0F0"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417" w:type="dxa"/>
          </w:tcPr>
          <w:p w14:paraId="7BA10F2F"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6CD082C5"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69F34670" w14:textId="74CE03A3" w:rsidTr="00E11508">
        <w:tc>
          <w:tcPr>
            <w:tcW w:w="5240" w:type="dxa"/>
          </w:tcPr>
          <w:p w14:paraId="253ECF02" w14:textId="3E8E3F67" w:rsidR="00806D90" w:rsidRPr="00C220A9" w:rsidRDefault="00806D90" w:rsidP="0058076E">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The existence of effective follow-up mechanisms on SAI recommendations</w:t>
            </w:r>
          </w:p>
        </w:tc>
        <w:tc>
          <w:tcPr>
            <w:tcW w:w="1134" w:type="dxa"/>
          </w:tcPr>
          <w:p w14:paraId="759840E9"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6CFF2BE5" w14:textId="752EB25C" w:rsidR="00806D90" w:rsidRPr="00C220A9" w:rsidRDefault="00806D90" w:rsidP="00E11508">
            <w:pPr>
              <w:pStyle w:val="BodyText"/>
              <w:tabs>
                <w:tab w:val="left" w:pos="15120"/>
              </w:tabs>
              <w:spacing w:line="276" w:lineRule="auto"/>
              <w:rPr>
                <w:rFonts w:asciiTheme="minorHAnsi" w:hAnsiTheme="minorHAnsi" w:cstheme="minorHAnsi"/>
                <w:sz w:val="24"/>
                <w:szCs w:val="24"/>
              </w:rPr>
            </w:pPr>
          </w:p>
        </w:tc>
        <w:tc>
          <w:tcPr>
            <w:tcW w:w="1417" w:type="dxa"/>
          </w:tcPr>
          <w:p w14:paraId="1443D6C5"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099310AC"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r w:rsidR="00806D90" w:rsidRPr="00C220A9" w14:paraId="0CABDA03" w14:textId="1064F400" w:rsidTr="00E11508">
        <w:tc>
          <w:tcPr>
            <w:tcW w:w="5240" w:type="dxa"/>
          </w:tcPr>
          <w:p w14:paraId="34E21A1E" w14:textId="22B47BEE" w:rsidR="00806D90" w:rsidRPr="00C220A9" w:rsidRDefault="00806D90" w:rsidP="00E11508">
            <w:pPr>
              <w:pStyle w:val="BodyText"/>
              <w:numPr>
                <w:ilvl w:val="0"/>
                <w:numId w:val="23"/>
              </w:numPr>
              <w:tabs>
                <w:tab w:val="left" w:pos="15120"/>
              </w:tabs>
              <w:rPr>
                <w:rFonts w:asciiTheme="minorHAnsi" w:hAnsiTheme="minorHAnsi" w:cstheme="minorHAnsi"/>
                <w:sz w:val="24"/>
                <w:szCs w:val="24"/>
              </w:rPr>
            </w:pPr>
            <w:r w:rsidRPr="00C220A9">
              <w:rPr>
                <w:rFonts w:asciiTheme="minorHAnsi" w:hAnsiTheme="minorHAnsi" w:cstheme="minorHAnsi"/>
                <w:sz w:val="24"/>
                <w:szCs w:val="24"/>
              </w:rPr>
              <w:t>Financial and managerial/ administrative autonomy and the availability of appropriate human, material and monetary resources</w:t>
            </w:r>
          </w:p>
        </w:tc>
        <w:tc>
          <w:tcPr>
            <w:tcW w:w="1134" w:type="dxa"/>
          </w:tcPr>
          <w:p w14:paraId="6110CC29"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276" w:type="dxa"/>
          </w:tcPr>
          <w:p w14:paraId="5C7523E0" w14:textId="1B7D5ECC"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1417" w:type="dxa"/>
          </w:tcPr>
          <w:p w14:paraId="14EE2032"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c>
          <w:tcPr>
            <w:tcW w:w="851" w:type="dxa"/>
          </w:tcPr>
          <w:p w14:paraId="0E55CD26" w14:textId="77777777" w:rsidR="00806D90" w:rsidRPr="00C220A9" w:rsidRDefault="00806D90" w:rsidP="00E11508">
            <w:pPr>
              <w:pStyle w:val="BodyText"/>
              <w:tabs>
                <w:tab w:val="left" w:pos="15120"/>
              </w:tabs>
              <w:spacing w:before="160" w:line="276" w:lineRule="auto"/>
              <w:ind w:right="-30"/>
              <w:rPr>
                <w:rFonts w:asciiTheme="minorHAnsi" w:hAnsiTheme="minorHAnsi" w:cstheme="minorHAnsi"/>
                <w:sz w:val="24"/>
                <w:szCs w:val="24"/>
              </w:rPr>
            </w:pPr>
          </w:p>
        </w:tc>
      </w:tr>
    </w:tbl>
    <w:p w14:paraId="76303FF8" w14:textId="733E3163" w:rsidR="00FA5C64" w:rsidRPr="00C220A9" w:rsidRDefault="00FA5C64" w:rsidP="0058076E">
      <w:pPr>
        <w:pStyle w:val="Heading1"/>
        <w:tabs>
          <w:tab w:val="left" w:pos="15120"/>
        </w:tabs>
        <w:ind w:left="0"/>
        <w:rPr>
          <w:rFonts w:asciiTheme="minorHAnsi" w:hAnsiTheme="minorHAnsi" w:cstheme="minorHAnsi"/>
          <w:color w:val="2D74B5"/>
          <w:spacing w:val="-3"/>
          <w:sz w:val="24"/>
          <w:szCs w:val="24"/>
        </w:rPr>
      </w:pPr>
    </w:p>
    <w:p w14:paraId="6C4C4285" w14:textId="77777777" w:rsidR="00D03F26" w:rsidRPr="00C220A9" w:rsidRDefault="00D03F26">
      <w:pPr>
        <w:rPr>
          <w:rFonts w:eastAsia="Arial" w:cstheme="minorHAnsi"/>
          <w:color w:val="2D74B5"/>
          <w:spacing w:val="-3"/>
          <w:sz w:val="28"/>
          <w:szCs w:val="28"/>
        </w:rPr>
      </w:pPr>
      <w:r w:rsidRPr="00C220A9">
        <w:rPr>
          <w:rFonts w:cstheme="minorHAnsi"/>
          <w:color w:val="2D74B5"/>
          <w:spacing w:val="-3"/>
        </w:rPr>
        <w:br w:type="page"/>
      </w:r>
    </w:p>
    <w:p w14:paraId="1397711F" w14:textId="727506E9" w:rsidR="00F938F1" w:rsidRPr="00C220A9" w:rsidRDefault="00F938F1" w:rsidP="00E11508">
      <w:pPr>
        <w:pStyle w:val="H1"/>
      </w:pPr>
      <w:bookmarkStart w:id="94" w:name="_Toc78879771"/>
      <w:bookmarkStart w:id="95" w:name="_Toc78976013"/>
      <w:r w:rsidRPr="00C220A9">
        <w:t xml:space="preserve">Strategy for </w:t>
      </w:r>
      <w:r w:rsidR="00873B25">
        <w:t>a</w:t>
      </w:r>
      <w:r w:rsidRPr="00C220A9">
        <w:t xml:space="preserve">chieving SAI </w:t>
      </w:r>
      <w:r w:rsidR="00873B25">
        <w:t>i</w:t>
      </w:r>
      <w:r w:rsidRPr="00C220A9">
        <w:t>ndependenc</w:t>
      </w:r>
      <w:r w:rsidR="00614123" w:rsidRPr="00C220A9">
        <w:t>e</w:t>
      </w:r>
      <w:bookmarkEnd w:id="94"/>
      <w:bookmarkEnd w:id="95"/>
    </w:p>
    <w:p w14:paraId="662201F6" w14:textId="2CB41478" w:rsidR="00F938F1" w:rsidRPr="00E11508" w:rsidRDefault="00F938F1" w:rsidP="00E11508">
      <w:pPr>
        <w:tabs>
          <w:tab w:val="left" w:pos="15120"/>
        </w:tabs>
        <w:spacing w:after="0"/>
        <w:rPr>
          <w:rFonts w:cstheme="minorHAnsi"/>
          <w:color w:val="0070C0"/>
          <w:sz w:val="16"/>
          <w:szCs w:val="16"/>
        </w:rPr>
      </w:pPr>
    </w:p>
    <w:tbl>
      <w:tblPr>
        <w:tblStyle w:val="TableGrid"/>
        <w:tblW w:w="9900" w:type="dxa"/>
        <w:tblInd w:w="-95" w:type="dxa"/>
        <w:tblLook w:val="04A0" w:firstRow="1" w:lastRow="0" w:firstColumn="1" w:lastColumn="0" w:noHBand="0" w:noVBand="1"/>
      </w:tblPr>
      <w:tblGrid>
        <w:gridCol w:w="3918"/>
        <w:gridCol w:w="2126"/>
        <w:gridCol w:w="2126"/>
        <w:gridCol w:w="1730"/>
      </w:tblGrid>
      <w:tr w:rsidR="00B33C76" w:rsidRPr="009E7438" w14:paraId="7959EEE0" w14:textId="77777777" w:rsidTr="00E11508">
        <w:trPr>
          <w:tblHeader/>
        </w:trPr>
        <w:tc>
          <w:tcPr>
            <w:tcW w:w="3918" w:type="dxa"/>
            <w:tcBorders>
              <w:bottom w:val="single" w:sz="4" w:space="0" w:color="auto"/>
            </w:tcBorders>
            <w:shd w:val="clear" w:color="auto" w:fill="B4C6E7" w:themeFill="accent1" w:themeFillTint="66"/>
          </w:tcPr>
          <w:p w14:paraId="5A5657F9" w14:textId="37446A16" w:rsidR="00B33C76" w:rsidRPr="00E11508" w:rsidRDefault="00873B25" w:rsidP="00E11508">
            <w:pPr>
              <w:pStyle w:val="BodyText"/>
              <w:tabs>
                <w:tab w:val="left" w:pos="15120"/>
              </w:tabs>
              <w:rPr>
                <w:rFonts w:asciiTheme="minorHAnsi" w:hAnsiTheme="minorHAnsi" w:cstheme="minorHAnsi"/>
                <w:b/>
                <w:bCs/>
                <w:sz w:val="18"/>
                <w:szCs w:val="18"/>
              </w:rPr>
            </w:pPr>
            <w:r w:rsidRPr="00E11508">
              <w:rPr>
                <w:rFonts w:asciiTheme="minorHAnsi" w:hAnsiTheme="minorHAnsi" w:cstheme="minorHAnsi"/>
                <w:b/>
                <w:bCs/>
                <w:sz w:val="18"/>
                <w:szCs w:val="18"/>
              </w:rPr>
              <w:t>T</w:t>
            </w:r>
            <w:r w:rsidR="00B33C76" w:rsidRPr="00E11508">
              <w:rPr>
                <w:rFonts w:asciiTheme="minorHAnsi" w:hAnsiTheme="minorHAnsi" w:cstheme="minorHAnsi"/>
                <w:b/>
                <w:bCs/>
                <w:sz w:val="18"/>
                <w:szCs w:val="18"/>
              </w:rPr>
              <w:t xml:space="preserve">he standards for </w:t>
            </w:r>
            <w:r w:rsidRPr="00E11508">
              <w:rPr>
                <w:rFonts w:asciiTheme="minorHAnsi" w:hAnsiTheme="minorHAnsi" w:cstheme="minorHAnsi"/>
                <w:b/>
                <w:bCs/>
                <w:sz w:val="18"/>
                <w:szCs w:val="18"/>
              </w:rPr>
              <w:t>i</w:t>
            </w:r>
            <w:r w:rsidR="00B33C76" w:rsidRPr="00E11508">
              <w:rPr>
                <w:rFonts w:asciiTheme="minorHAnsi" w:hAnsiTheme="minorHAnsi" w:cstheme="minorHAnsi"/>
                <w:b/>
                <w:bCs/>
                <w:sz w:val="18"/>
                <w:szCs w:val="18"/>
              </w:rPr>
              <w:t>ndependence</w:t>
            </w:r>
          </w:p>
        </w:tc>
        <w:tc>
          <w:tcPr>
            <w:tcW w:w="2126" w:type="dxa"/>
            <w:shd w:val="clear" w:color="auto" w:fill="B4C6E7" w:themeFill="accent1" w:themeFillTint="66"/>
          </w:tcPr>
          <w:p w14:paraId="3D79E032" w14:textId="77777777" w:rsidR="00B33C76" w:rsidRPr="00E11508" w:rsidRDefault="00B33C76" w:rsidP="00E11508">
            <w:pPr>
              <w:pStyle w:val="BodyText"/>
              <w:tabs>
                <w:tab w:val="left" w:pos="15120"/>
              </w:tabs>
              <w:rPr>
                <w:rFonts w:asciiTheme="minorHAnsi" w:hAnsiTheme="minorHAnsi" w:cstheme="minorHAnsi"/>
                <w:b/>
                <w:bCs/>
                <w:sz w:val="18"/>
                <w:szCs w:val="18"/>
              </w:rPr>
            </w:pPr>
            <w:r w:rsidRPr="00E11508">
              <w:rPr>
                <w:rFonts w:asciiTheme="minorHAnsi" w:hAnsiTheme="minorHAnsi" w:cstheme="minorHAnsi"/>
                <w:b/>
                <w:bCs/>
                <w:sz w:val="18"/>
                <w:szCs w:val="18"/>
              </w:rPr>
              <w:t>What are the challenges and threats in achieving these standards?</w:t>
            </w:r>
          </w:p>
        </w:tc>
        <w:tc>
          <w:tcPr>
            <w:tcW w:w="2126" w:type="dxa"/>
            <w:shd w:val="clear" w:color="auto" w:fill="B4C6E7" w:themeFill="accent1" w:themeFillTint="66"/>
          </w:tcPr>
          <w:p w14:paraId="079AB7DB" w14:textId="5AAD7423" w:rsidR="00B33C76" w:rsidRPr="00E11508" w:rsidRDefault="00B33C76" w:rsidP="00E11508">
            <w:pPr>
              <w:pStyle w:val="BodyText"/>
              <w:tabs>
                <w:tab w:val="left" w:pos="15120"/>
              </w:tabs>
              <w:rPr>
                <w:rFonts w:asciiTheme="minorHAnsi" w:hAnsiTheme="minorHAnsi" w:cstheme="minorHAnsi"/>
                <w:b/>
                <w:bCs/>
                <w:sz w:val="18"/>
                <w:szCs w:val="18"/>
              </w:rPr>
            </w:pPr>
            <w:r w:rsidRPr="00E11508">
              <w:rPr>
                <w:rFonts w:asciiTheme="minorHAnsi" w:hAnsiTheme="minorHAnsi" w:cstheme="minorHAnsi"/>
                <w:b/>
                <w:bCs/>
                <w:sz w:val="18"/>
                <w:szCs w:val="18"/>
              </w:rPr>
              <w:t>What strategies can help overcome or address challenges and threats?</w:t>
            </w:r>
          </w:p>
        </w:tc>
        <w:tc>
          <w:tcPr>
            <w:tcW w:w="1730" w:type="dxa"/>
            <w:shd w:val="clear" w:color="auto" w:fill="B4C6E7" w:themeFill="accent1" w:themeFillTint="66"/>
          </w:tcPr>
          <w:p w14:paraId="558C104B" w14:textId="65DD3DF9" w:rsidR="00B33C76" w:rsidRPr="00E11508" w:rsidRDefault="00B33C76" w:rsidP="00E11508">
            <w:pPr>
              <w:pStyle w:val="BodyText"/>
              <w:tabs>
                <w:tab w:val="left" w:pos="15120"/>
              </w:tabs>
              <w:rPr>
                <w:rFonts w:asciiTheme="minorHAnsi" w:hAnsiTheme="minorHAnsi" w:cstheme="minorHAnsi"/>
                <w:b/>
                <w:bCs/>
                <w:sz w:val="18"/>
                <w:szCs w:val="18"/>
              </w:rPr>
            </w:pPr>
            <w:r w:rsidRPr="00E11508">
              <w:rPr>
                <w:rFonts w:asciiTheme="minorHAnsi" w:hAnsiTheme="minorHAnsi" w:cstheme="minorHAnsi"/>
                <w:b/>
                <w:bCs/>
                <w:sz w:val="18"/>
                <w:szCs w:val="18"/>
              </w:rPr>
              <w:t>What are the value</w:t>
            </w:r>
            <w:r w:rsidR="00873B25" w:rsidRPr="00E11508">
              <w:rPr>
                <w:rFonts w:asciiTheme="minorHAnsi" w:hAnsiTheme="minorHAnsi" w:cstheme="minorHAnsi"/>
                <w:b/>
                <w:bCs/>
                <w:sz w:val="18"/>
                <w:szCs w:val="18"/>
              </w:rPr>
              <w:t>s</w:t>
            </w:r>
            <w:r w:rsidRPr="00E11508">
              <w:rPr>
                <w:rFonts w:asciiTheme="minorHAnsi" w:hAnsiTheme="minorHAnsi" w:cstheme="minorHAnsi"/>
                <w:b/>
                <w:bCs/>
                <w:sz w:val="18"/>
                <w:szCs w:val="18"/>
              </w:rPr>
              <w:t xml:space="preserve"> and benefits of </w:t>
            </w:r>
            <w:r w:rsidR="00873B25" w:rsidRPr="00E11508">
              <w:rPr>
                <w:rFonts w:asciiTheme="minorHAnsi" w:hAnsiTheme="minorHAnsi" w:cstheme="minorHAnsi"/>
                <w:b/>
                <w:bCs/>
                <w:sz w:val="18"/>
                <w:szCs w:val="18"/>
              </w:rPr>
              <w:t xml:space="preserve">an </w:t>
            </w:r>
            <w:r w:rsidRPr="00E11508">
              <w:rPr>
                <w:rFonts w:asciiTheme="minorHAnsi" w:hAnsiTheme="minorHAnsi" w:cstheme="minorHAnsi"/>
                <w:b/>
                <w:bCs/>
                <w:sz w:val="18"/>
                <w:szCs w:val="18"/>
              </w:rPr>
              <w:t>independent SAI?</w:t>
            </w:r>
          </w:p>
        </w:tc>
      </w:tr>
      <w:tr w:rsidR="00B33C76" w:rsidRPr="00C220A9" w14:paraId="5262DB0C" w14:textId="77777777" w:rsidTr="00E11508">
        <w:tc>
          <w:tcPr>
            <w:tcW w:w="3918" w:type="dxa"/>
            <w:shd w:val="pct25" w:color="auto" w:fill="auto"/>
          </w:tcPr>
          <w:p w14:paraId="0A2DFB38" w14:textId="6D3821D6" w:rsidR="00B33C76" w:rsidRPr="00C220A9" w:rsidRDefault="00B33C76" w:rsidP="00E11508">
            <w:pPr>
              <w:pStyle w:val="BodyText"/>
              <w:tabs>
                <w:tab w:val="left" w:pos="15120"/>
              </w:tabs>
              <w:rPr>
                <w:rFonts w:asciiTheme="minorHAnsi" w:hAnsiTheme="minorHAnsi" w:cstheme="minorHAnsi"/>
                <w:sz w:val="18"/>
                <w:szCs w:val="18"/>
              </w:rPr>
            </w:pPr>
            <w:r w:rsidRPr="00C220A9">
              <w:rPr>
                <w:rFonts w:asciiTheme="minorHAnsi" w:hAnsiTheme="minorHAnsi" w:cstheme="minorHAnsi"/>
                <w:sz w:val="18"/>
                <w:szCs w:val="18"/>
              </w:rPr>
              <w:t xml:space="preserve">Constitutional </w:t>
            </w:r>
            <w:r w:rsidR="008015D6">
              <w:rPr>
                <w:rFonts w:asciiTheme="minorHAnsi" w:hAnsiTheme="minorHAnsi" w:cstheme="minorHAnsi"/>
                <w:sz w:val="18"/>
                <w:szCs w:val="18"/>
              </w:rPr>
              <w:t>and</w:t>
            </w:r>
            <w:r w:rsidRPr="00C220A9">
              <w:rPr>
                <w:rFonts w:asciiTheme="minorHAnsi" w:hAnsiTheme="minorHAnsi" w:cstheme="minorHAnsi"/>
                <w:sz w:val="18"/>
                <w:szCs w:val="18"/>
              </w:rPr>
              <w:t xml:space="preserve"> </w:t>
            </w:r>
            <w:r w:rsidR="00873B25">
              <w:rPr>
                <w:rFonts w:asciiTheme="minorHAnsi" w:hAnsiTheme="minorHAnsi" w:cstheme="minorHAnsi"/>
                <w:sz w:val="18"/>
                <w:szCs w:val="18"/>
              </w:rPr>
              <w:t>l</w:t>
            </w:r>
            <w:r w:rsidRPr="00C220A9">
              <w:rPr>
                <w:rFonts w:asciiTheme="minorHAnsi" w:hAnsiTheme="minorHAnsi" w:cstheme="minorHAnsi"/>
                <w:sz w:val="18"/>
                <w:szCs w:val="18"/>
              </w:rPr>
              <w:t xml:space="preserve">egal </w:t>
            </w:r>
            <w:r w:rsidR="00873B25">
              <w:rPr>
                <w:rFonts w:asciiTheme="minorHAnsi" w:hAnsiTheme="minorHAnsi" w:cstheme="minorHAnsi"/>
                <w:sz w:val="18"/>
                <w:szCs w:val="18"/>
              </w:rPr>
              <w:t>f</w:t>
            </w:r>
            <w:r w:rsidRPr="00C220A9">
              <w:rPr>
                <w:rFonts w:asciiTheme="minorHAnsi" w:hAnsiTheme="minorHAnsi" w:cstheme="minorHAnsi"/>
                <w:sz w:val="18"/>
                <w:szCs w:val="18"/>
              </w:rPr>
              <w:t>ramework</w:t>
            </w:r>
          </w:p>
        </w:tc>
        <w:tc>
          <w:tcPr>
            <w:tcW w:w="2126" w:type="dxa"/>
          </w:tcPr>
          <w:p w14:paraId="210B3FEE" w14:textId="77777777" w:rsidR="00B33C76" w:rsidRPr="00C220A9" w:rsidRDefault="00B33C76" w:rsidP="00E11508">
            <w:pPr>
              <w:pStyle w:val="BodyText"/>
              <w:tabs>
                <w:tab w:val="left" w:pos="15120"/>
              </w:tabs>
              <w:rPr>
                <w:rFonts w:asciiTheme="minorHAnsi" w:hAnsiTheme="minorHAnsi" w:cstheme="minorHAnsi"/>
                <w:sz w:val="18"/>
                <w:szCs w:val="18"/>
              </w:rPr>
            </w:pPr>
          </w:p>
        </w:tc>
        <w:tc>
          <w:tcPr>
            <w:tcW w:w="2126" w:type="dxa"/>
          </w:tcPr>
          <w:p w14:paraId="47A043DC" w14:textId="77777777" w:rsidR="00B33C76" w:rsidRPr="00C220A9" w:rsidRDefault="00B33C76" w:rsidP="00E11508">
            <w:pPr>
              <w:pStyle w:val="BodyText"/>
              <w:tabs>
                <w:tab w:val="left" w:pos="15120"/>
              </w:tabs>
              <w:rPr>
                <w:rFonts w:asciiTheme="minorHAnsi" w:hAnsiTheme="minorHAnsi" w:cstheme="minorHAnsi"/>
                <w:sz w:val="18"/>
                <w:szCs w:val="18"/>
              </w:rPr>
            </w:pPr>
          </w:p>
        </w:tc>
        <w:tc>
          <w:tcPr>
            <w:tcW w:w="1730" w:type="dxa"/>
          </w:tcPr>
          <w:p w14:paraId="6A5823D0" w14:textId="77777777" w:rsidR="00B33C76" w:rsidRPr="00C220A9" w:rsidRDefault="00B33C76" w:rsidP="00E11508">
            <w:pPr>
              <w:pStyle w:val="BodyText"/>
              <w:tabs>
                <w:tab w:val="left" w:pos="15120"/>
              </w:tabs>
              <w:rPr>
                <w:rFonts w:asciiTheme="minorHAnsi" w:hAnsiTheme="minorHAnsi" w:cstheme="minorHAnsi"/>
                <w:sz w:val="18"/>
                <w:szCs w:val="18"/>
              </w:rPr>
            </w:pPr>
          </w:p>
        </w:tc>
      </w:tr>
      <w:tr w:rsidR="00554B2F" w:rsidRPr="00C220A9" w14:paraId="0582E919" w14:textId="77777777" w:rsidTr="00E11508">
        <w:tc>
          <w:tcPr>
            <w:tcW w:w="3918" w:type="dxa"/>
          </w:tcPr>
          <w:p w14:paraId="357A3832" w14:textId="38167C32" w:rsidR="00554B2F" w:rsidRPr="00C220A9" w:rsidRDefault="00554B2F" w:rsidP="00E11508">
            <w:pPr>
              <w:pStyle w:val="BodyText"/>
              <w:numPr>
                <w:ilvl w:val="0"/>
                <w:numId w:val="20"/>
              </w:numPr>
              <w:tabs>
                <w:tab w:val="left" w:pos="15120"/>
              </w:tabs>
              <w:rPr>
                <w:rFonts w:asciiTheme="minorHAnsi" w:hAnsiTheme="minorHAnsi" w:cstheme="minorHAnsi"/>
                <w:sz w:val="18"/>
                <w:szCs w:val="18"/>
              </w:rPr>
            </w:pPr>
            <w:bookmarkStart w:id="96" w:name="_Hlk76720386"/>
            <w:r w:rsidRPr="00C220A9">
              <w:rPr>
                <w:rFonts w:asciiTheme="minorHAnsi" w:hAnsiTheme="minorHAnsi" w:cstheme="minorHAnsi"/>
                <w:sz w:val="18"/>
                <w:szCs w:val="18"/>
              </w:rPr>
              <w:t>Enhance the quality and the communication of SAI products</w:t>
            </w:r>
          </w:p>
        </w:tc>
        <w:tc>
          <w:tcPr>
            <w:tcW w:w="2126" w:type="dxa"/>
            <w:vMerge w:val="restart"/>
          </w:tcPr>
          <w:p w14:paraId="2CCAB207" w14:textId="3C58E937" w:rsidR="00554B2F" w:rsidRPr="00C220A9" w:rsidRDefault="00554B2F" w:rsidP="00E11508">
            <w:pPr>
              <w:pStyle w:val="BodyText"/>
              <w:tabs>
                <w:tab w:val="left" w:pos="15120"/>
              </w:tabs>
              <w:ind w:left="360"/>
              <w:rPr>
                <w:rFonts w:asciiTheme="minorHAnsi" w:hAnsiTheme="minorHAnsi" w:cstheme="minorHAnsi"/>
                <w:sz w:val="18"/>
                <w:szCs w:val="18"/>
              </w:rPr>
            </w:pPr>
          </w:p>
        </w:tc>
        <w:tc>
          <w:tcPr>
            <w:tcW w:w="2126" w:type="dxa"/>
            <w:vMerge w:val="restart"/>
          </w:tcPr>
          <w:p w14:paraId="771C848A" w14:textId="516F7D4D" w:rsidR="00554B2F" w:rsidRPr="00C220A9" w:rsidRDefault="00554B2F" w:rsidP="00E11508">
            <w:pPr>
              <w:pStyle w:val="BodyText"/>
              <w:tabs>
                <w:tab w:val="left" w:pos="15120"/>
              </w:tabs>
              <w:ind w:left="360"/>
              <w:rPr>
                <w:rFonts w:asciiTheme="minorHAnsi" w:hAnsiTheme="minorHAnsi" w:cstheme="minorHAnsi"/>
                <w:sz w:val="18"/>
                <w:szCs w:val="18"/>
              </w:rPr>
            </w:pPr>
          </w:p>
        </w:tc>
        <w:tc>
          <w:tcPr>
            <w:tcW w:w="1730" w:type="dxa"/>
            <w:vMerge w:val="restart"/>
          </w:tcPr>
          <w:p w14:paraId="307B72CF" w14:textId="77777777" w:rsidR="00554B2F" w:rsidRPr="00C220A9" w:rsidRDefault="00554B2F" w:rsidP="00E11508">
            <w:pPr>
              <w:pStyle w:val="BodyText"/>
              <w:tabs>
                <w:tab w:val="left" w:pos="15120"/>
              </w:tabs>
              <w:ind w:left="360"/>
              <w:rPr>
                <w:rFonts w:asciiTheme="minorHAnsi" w:hAnsiTheme="minorHAnsi" w:cstheme="minorHAnsi"/>
                <w:sz w:val="18"/>
                <w:szCs w:val="18"/>
              </w:rPr>
            </w:pPr>
          </w:p>
          <w:p w14:paraId="3AE1E7D6" w14:textId="77777777" w:rsidR="00554B2F" w:rsidRPr="00C220A9" w:rsidRDefault="00554B2F" w:rsidP="00E11508">
            <w:pPr>
              <w:pStyle w:val="BodyText"/>
              <w:tabs>
                <w:tab w:val="left" w:pos="15120"/>
              </w:tabs>
              <w:ind w:left="360"/>
              <w:rPr>
                <w:rFonts w:asciiTheme="minorHAnsi" w:hAnsiTheme="minorHAnsi" w:cstheme="minorHAnsi"/>
                <w:sz w:val="18"/>
                <w:szCs w:val="18"/>
              </w:rPr>
            </w:pPr>
          </w:p>
          <w:p w14:paraId="02007B24" w14:textId="77777777" w:rsidR="00554B2F" w:rsidRPr="00C220A9" w:rsidRDefault="00554B2F" w:rsidP="00E11508">
            <w:pPr>
              <w:pStyle w:val="BodyText"/>
              <w:tabs>
                <w:tab w:val="left" w:pos="15120"/>
              </w:tabs>
              <w:ind w:left="360"/>
              <w:rPr>
                <w:rFonts w:asciiTheme="minorHAnsi" w:hAnsiTheme="minorHAnsi" w:cstheme="minorHAnsi"/>
                <w:sz w:val="18"/>
                <w:szCs w:val="18"/>
              </w:rPr>
            </w:pPr>
          </w:p>
          <w:p w14:paraId="1C15A5B6" w14:textId="1771B7DF" w:rsidR="00554B2F" w:rsidRPr="00C220A9" w:rsidRDefault="00554B2F" w:rsidP="00E11508">
            <w:pPr>
              <w:pStyle w:val="BodyText"/>
              <w:tabs>
                <w:tab w:val="left" w:pos="15120"/>
              </w:tabs>
              <w:ind w:left="360"/>
              <w:rPr>
                <w:rFonts w:asciiTheme="minorHAnsi" w:hAnsiTheme="minorHAnsi" w:cstheme="minorHAnsi"/>
                <w:sz w:val="18"/>
                <w:szCs w:val="18"/>
              </w:rPr>
            </w:pPr>
          </w:p>
        </w:tc>
      </w:tr>
      <w:tr w:rsidR="00554B2F" w:rsidRPr="00C220A9" w14:paraId="2C8BA981" w14:textId="77777777" w:rsidTr="00E11508">
        <w:trPr>
          <w:trHeight w:val="631"/>
        </w:trPr>
        <w:tc>
          <w:tcPr>
            <w:tcW w:w="3918" w:type="dxa"/>
            <w:tcBorders>
              <w:bottom w:val="single" w:sz="4" w:space="0" w:color="auto"/>
            </w:tcBorders>
          </w:tcPr>
          <w:p w14:paraId="6E12F937" w14:textId="1BCE81E5" w:rsidR="00554B2F" w:rsidRPr="00C220A9" w:rsidRDefault="00554B2F"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Enhance the quality and the communication of SAI products</w:t>
            </w:r>
          </w:p>
        </w:tc>
        <w:tc>
          <w:tcPr>
            <w:tcW w:w="2126" w:type="dxa"/>
            <w:vMerge/>
            <w:tcBorders>
              <w:bottom w:val="single" w:sz="4" w:space="0" w:color="auto"/>
            </w:tcBorders>
          </w:tcPr>
          <w:p w14:paraId="68EFA000" w14:textId="77777777" w:rsidR="00554B2F" w:rsidRPr="00C220A9" w:rsidRDefault="00554B2F" w:rsidP="00E11508">
            <w:pPr>
              <w:pStyle w:val="BodyText"/>
              <w:tabs>
                <w:tab w:val="left" w:pos="15120"/>
              </w:tabs>
              <w:rPr>
                <w:rFonts w:asciiTheme="minorHAnsi" w:hAnsiTheme="minorHAnsi" w:cstheme="minorHAnsi"/>
                <w:sz w:val="18"/>
                <w:szCs w:val="18"/>
              </w:rPr>
            </w:pPr>
          </w:p>
        </w:tc>
        <w:tc>
          <w:tcPr>
            <w:tcW w:w="2126" w:type="dxa"/>
            <w:vMerge/>
            <w:tcBorders>
              <w:bottom w:val="single" w:sz="4" w:space="0" w:color="auto"/>
            </w:tcBorders>
          </w:tcPr>
          <w:p w14:paraId="4BDA04EE" w14:textId="741AE55B" w:rsidR="00554B2F" w:rsidRPr="00C220A9" w:rsidRDefault="00554B2F" w:rsidP="00E11508">
            <w:pPr>
              <w:pStyle w:val="BodyText"/>
              <w:tabs>
                <w:tab w:val="left" w:pos="15120"/>
              </w:tabs>
              <w:rPr>
                <w:rFonts w:asciiTheme="minorHAnsi" w:hAnsiTheme="minorHAnsi" w:cstheme="minorHAnsi"/>
                <w:sz w:val="18"/>
                <w:szCs w:val="18"/>
              </w:rPr>
            </w:pPr>
          </w:p>
        </w:tc>
        <w:tc>
          <w:tcPr>
            <w:tcW w:w="1730" w:type="dxa"/>
            <w:vMerge/>
            <w:tcBorders>
              <w:bottom w:val="single" w:sz="4" w:space="0" w:color="auto"/>
            </w:tcBorders>
          </w:tcPr>
          <w:p w14:paraId="05FBEBA4" w14:textId="3F505C33" w:rsidR="00554B2F" w:rsidRPr="00C220A9" w:rsidRDefault="00554B2F" w:rsidP="00E11508">
            <w:pPr>
              <w:pStyle w:val="BodyText"/>
              <w:tabs>
                <w:tab w:val="left" w:pos="15120"/>
              </w:tabs>
              <w:rPr>
                <w:rFonts w:asciiTheme="minorHAnsi" w:hAnsiTheme="minorHAnsi" w:cstheme="minorHAnsi"/>
                <w:sz w:val="18"/>
                <w:szCs w:val="18"/>
              </w:rPr>
            </w:pPr>
          </w:p>
        </w:tc>
      </w:tr>
      <w:tr w:rsidR="00DD5022" w:rsidRPr="00C220A9" w14:paraId="17085118" w14:textId="77777777" w:rsidTr="00E11508">
        <w:tc>
          <w:tcPr>
            <w:tcW w:w="3918" w:type="dxa"/>
          </w:tcPr>
          <w:p w14:paraId="55B54CC4" w14:textId="5C59E723"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Enhance the quality and the communication of SAI products</w:t>
            </w:r>
          </w:p>
        </w:tc>
        <w:tc>
          <w:tcPr>
            <w:tcW w:w="2126" w:type="dxa"/>
            <w:vMerge/>
          </w:tcPr>
          <w:p w14:paraId="274EDC89" w14:textId="77777777" w:rsidR="00DD5022" w:rsidRPr="00C220A9" w:rsidRDefault="00DD5022" w:rsidP="00E11508">
            <w:pPr>
              <w:pStyle w:val="BodyText"/>
              <w:tabs>
                <w:tab w:val="left" w:pos="15120"/>
              </w:tabs>
              <w:rPr>
                <w:rFonts w:asciiTheme="minorHAnsi" w:hAnsiTheme="minorHAnsi" w:cstheme="minorHAnsi"/>
                <w:sz w:val="18"/>
                <w:szCs w:val="18"/>
              </w:rPr>
            </w:pPr>
          </w:p>
        </w:tc>
        <w:tc>
          <w:tcPr>
            <w:tcW w:w="2126" w:type="dxa"/>
          </w:tcPr>
          <w:p w14:paraId="176F4BBD" w14:textId="3D26E025"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23B94E94" w14:textId="77777777" w:rsidR="00DD5022" w:rsidRPr="00C220A9" w:rsidRDefault="00DD5022" w:rsidP="00E11508">
            <w:pPr>
              <w:pStyle w:val="BodyText"/>
              <w:tabs>
                <w:tab w:val="left" w:pos="15120"/>
              </w:tabs>
              <w:rPr>
                <w:rFonts w:asciiTheme="minorHAnsi" w:hAnsiTheme="minorHAnsi" w:cstheme="minorHAnsi"/>
                <w:sz w:val="18"/>
                <w:szCs w:val="18"/>
              </w:rPr>
            </w:pPr>
          </w:p>
        </w:tc>
      </w:tr>
      <w:tr w:rsidR="00DD5022" w:rsidRPr="00C220A9" w14:paraId="1F6C9EF4" w14:textId="77777777" w:rsidTr="00E11508">
        <w:trPr>
          <w:trHeight w:val="350"/>
        </w:trPr>
        <w:tc>
          <w:tcPr>
            <w:tcW w:w="3918" w:type="dxa"/>
          </w:tcPr>
          <w:p w14:paraId="167AFDBD" w14:textId="6691B8D2"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Reporting powers to institutions and to citizens</w:t>
            </w:r>
          </w:p>
        </w:tc>
        <w:tc>
          <w:tcPr>
            <w:tcW w:w="2126" w:type="dxa"/>
          </w:tcPr>
          <w:p w14:paraId="076506AB" w14:textId="03188363" w:rsidR="00DD5022" w:rsidRPr="00C220A9" w:rsidRDefault="00DD5022" w:rsidP="00E11508">
            <w:pPr>
              <w:pStyle w:val="BodyText"/>
              <w:tabs>
                <w:tab w:val="left" w:pos="15120"/>
              </w:tabs>
              <w:rPr>
                <w:rFonts w:asciiTheme="minorHAnsi" w:hAnsiTheme="minorHAnsi" w:cstheme="minorHAnsi"/>
                <w:sz w:val="18"/>
                <w:szCs w:val="18"/>
              </w:rPr>
            </w:pPr>
          </w:p>
        </w:tc>
        <w:tc>
          <w:tcPr>
            <w:tcW w:w="2126" w:type="dxa"/>
          </w:tcPr>
          <w:p w14:paraId="49BD7AC7" w14:textId="05FAD70B"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051C0807" w14:textId="29A82EE1" w:rsidR="00DD5022" w:rsidRPr="00C220A9" w:rsidRDefault="00DD5022" w:rsidP="00E11508">
            <w:pPr>
              <w:pStyle w:val="BodyText"/>
              <w:tabs>
                <w:tab w:val="left" w:pos="15120"/>
              </w:tabs>
              <w:rPr>
                <w:rFonts w:asciiTheme="minorHAnsi" w:hAnsiTheme="minorHAnsi" w:cstheme="minorHAnsi"/>
                <w:sz w:val="18"/>
                <w:szCs w:val="18"/>
              </w:rPr>
            </w:pPr>
          </w:p>
        </w:tc>
      </w:tr>
      <w:tr w:rsidR="00DD5022" w:rsidRPr="00C220A9" w14:paraId="7F2989AA" w14:textId="77777777" w:rsidTr="00E11508">
        <w:tc>
          <w:tcPr>
            <w:tcW w:w="3918" w:type="dxa"/>
          </w:tcPr>
          <w:p w14:paraId="0A351D7B" w14:textId="77777777"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Independence of the SAI Head</w:t>
            </w:r>
          </w:p>
        </w:tc>
        <w:tc>
          <w:tcPr>
            <w:tcW w:w="2126" w:type="dxa"/>
          </w:tcPr>
          <w:p w14:paraId="32B8B068" w14:textId="5E751DE4" w:rsidR="00DD5022" w:rsidRPr="00C220A9" w:rsidRDefault="00DD5022" w:rsidP="00E11508">
            <w:pPr>
              <w:pStyle w:val="BodyText"/>
              <w:tabs>
                <w:tab w:val="left" w:pos="15120"/>
              </w:tabs>
              <w:ind w:left="360"/>
              <w:rPr>
                <w:rFonts w:asciiTheme="minorHAnsi" w:hAnsiTheme="minorHAnsi" w:cstheme="minorHAnsi"/>
                <w:sz w:val="18"/>
                <w:szCs w:val="18"/>
              </w:rPr>
            </w:pPr>
          </w:p>
        </w:tc>
        <w:tc>
          <w:tcPr>
            <w:tcW w:w="2126" w:type="dxa"/>
          </w:tcPr>
          <w:p w14:paraId="72544C83" w14:textId="54AD31CC"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2708296A" w14:textId="09AEFB7E" w:rsidR="00DD5022" w:rsidRPr="00C220A9" w:rsidRDefault="00DD5022" w:rsidP="00E11508">
            <w:pPr>
              <w:pStyle w:val="BodyText"/>
              <w:tabs>
                <w:tab w:val="left" w:pos="15120"/>
              </w:tabs>
              <w:rPr>
                <w:rFonts w:asciiTheme="minorHAnsi" w:hAnsiTheme="minorHAnsi" w:cstheme="minorHAnsi"/>
                <w:sz w:val="18"/>
                <w:szCs w:val="18"/>
              </w:rPr>
            </w:pPr>
          </w:p>
        </w:tc>
      </w:tr>
      <w:tr w:rsidR="00DD5022" w:rsidRPr="00C220A9" w14:paraId="0386246A" w14:textId="77777777" w:rsidTr="00E11508">
        <w:tc>
          <w:tcPr>
            <w:tcW w:w="3918" w:type="dxa"/>
            <w:vMerge w:val="restart"/>
          </w:tcPr>
          <w:p w14:paraId="77934DDE" w14:textId="77777777"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Funding Independence, Operational Autonomy and Accountability</w:t>
            </w:r>
          </w:p>
        </w:tc>
        <w:tc>
          <w:tcPr>
            <w:tcW w:w="2126" w:type="dxa"/>
          </w:tcPr>
          <w:p w14:paraId="691F3B73" w14:textId="1AE1E6E8" w:rsidR="008674D2" w:rsidRPr="00C220A9" w:rsidRDefault="008674D2" w:rsidP="00E11508">
            <w:pPr>
              <w:pStyle w:val="BodyText"/>
              <w:tabs>
                <w:tab w:val="left" w:pos="15120"/>
              </w:tabs>
              <w:ind w:left="360"/>
              <w:rPr>
                <w:rFonts w:asciiTheme="minorHAnsi" w:hAnsiTheme="minorHAnsi" w:cstheme="minorHAnsi"/>
                <w:sz w:val="18"/>
                <w:szCs w:val="18"/>
              </w:rPr>
            </w:pPr>
          </w:p>
        </w:tc>
        <w:tc>
          <w:tcPr>
            <w:tcW w:w="2126" w:type="dxa"/>
          </w:tcPr>
          <w:p w14:paraId="6E38AA14" w14:textId="4E08A51F"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0EE1B269" w14:textId="4A35A7FF" w:rsidR="00DD5022" w:rsidRPr="00C220A9" w:rsidRDefault="00DD5022" w:rsidP="00E11508">
            <w:pPr>
              <w:pStyle w:val="BodyText"/>
              <w:tabs>
                <w:tab w:val="left" w:pos="15120"/>
              </w:tabs>
              <w:rPr>
                <w:rFonts w:asciiTheme="minorHAnsi" w:hAnsiTheme="minorHAnsi" w:cstheme="minorHAnsi"/>
                <w:sz w:val="18"/>
                <w:szCs w:val="18"/>
              </w:rPr>
            </w:pPr>
          </w:p>
        </w:tc>
      </w:tr>
      <w:tr w:rsidR="00DD5022" w:rsidRPr="00C220A9" w14:paraId="77616CBE" w14:textId="77777777" w:rsidTr="00E11508">
        <w:tc>
          <w:tcPr>
            <w:tcW w:w="3918" w:type="dxa"/>
            <w:vMerge/>
          </w:tcPr>
          <w:p w14:paraId="08CCA5AE" w14:textId="77777777"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p>
        </w:tc>
        <w:tc>
          <w:tcPr>
            <w:tcW w:w="2126" w:type="dxa"/>
          </w:tcPr>
          <w:p w14:paraId="2DFCAFD2" w14:textId="03114B0E" w:rsidR="004D6989" w:rsidRPr="00C220A9" w:rsidRDefault="004D6989" w:rsidP="00E11508">
            <w:pPr>
              <w:pStyle w:val="BodyText"/>
              <w:tabs>
                <w:tab w:val="left" w:pos="15120"/>
              </w:tabs>
              <w:ind w:left="360"/>
              <w:rPr>
                <w:rFonts w:asciiTheme="minorHAnsi" w:hAnsiTheme="minorHAnsi" w:cstheme="minorHAnsi"/>
                <w:sz w:val="18"/>
                <w:szCs w:val="18"/>
              </w:rPr>
            </w:pPr>
          </w:p>
        </w:tc>
        <w:tc>
          <w:tcPr>
            <w:tcW w:w="2126" w:type="dxa"/>
          </w:tcPr>
          <w:p w14:paraId="51F1DA30" w14:textId="77777777"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464C478B" w14:textId="7AB31D8C" w:rsidR="00DD5022" w:rsidRPr="00C220A9" w:rsidRDefault="00DD5022" w:rsidP="00E11508">
            <w:pPr>
              <w:pStyle w:val="BodyText"/>
              <w:tabs>
                <w:tab w:val="left" w:pos="15120"/>
              </w:tabs>
              <w:rPr>
                <w:rFonts w:asciiTheme="minorHAnsi" w:hAnsiTheme="minorHAnsi" w:cstheme="minorHAnsi"/>
                <w:sz w:val="18"/>
                <w:szCs w:val="18"/>
              </w:rPr>
            </w:pPr>
          </w:p>
        </w:tc>
      </w:tr>
      <w:tr w:rsidR="00DD5022" w:rsidRPr="00C220A9" w14:paraId="2639812A" w14:textId="77777777" w:rsidTr="00E11508">
        <w:trPr>
          <w:trHeight w:val="588"/>
        </w:trPr>
        <w:tc>
          <w:tcPr>
            <w:tcW w:w="3918" w:type="dxa"/>
          </w:tcPr>
          <w:p w14:paraId="346ED555" w14:textId="6A69A8FD" w:rsidR="00DD5022" w:rsidRPr="00C220A9" w:rsidRDefault="00DD5022" w:rsidP="00E11508">
            <w:pPr>
              <w:pStyle w:val="BodyText"/>
              <w:numPr>
                <w:ilvl w:val="0"/>
                <w:numId w:val="20"/>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Ability to engage with stakeholders and follow up powers</w:t>
            </w:r>
          </w:p>
        </w:tc>
        <w:tc>
          <w:tcPr>
            <w:tcW w:w="2126" w:type="dxa"/>
          </w:tcPr>
          <w:p w14:paraId="1AFAF16D" w14:textId="4C41F736" w:rsidR="00DD5022" w:rsidRPr="00C220A9" w:rsidRDefault="00DD5022" w:rsidP="00E11508">
            <w:pPr>
              <w:pStyle w:val="BodyText"/>
              <w:tabs>
                <w:tab w:val="left" w:pos="15120"/>
              </w:tabs>
              <w:ind w:left="360"/>
              <w:rPr>
                <w:rFonts w:asciiTheme="minorHAnsi" w:hAnsiTheme="minorHAnsi" w:cstheme="minorHAnsi"/>
                <w:sz w:val="18"/>
                <w:szCs w:val="18"/>
              </w:rPr>
            </w:pPr>
          </w:p>
        </w:tc>
        <w:tc>
          <w:tcPr>
            <w:tcW w:w="2126" w:type="dxa"/>
          </w:tcPr>
          <w:p w14:paraId="280CAA61" w14:textId="3CB37951"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08F12588" w14:textId="77777777" w:rsidR="00DD5022" w:rsidRPr="00C220A9" w:rsidRDefault="00DD5022" w:rsidP="00E11508">
            <w:pPr>
              <w:pStyle w:val="BodyText"/>
              <w:tabs>
                <w:tab w:val="left" w:pos="15120"/>
              </w:tabs>
              <w:rPr>
                <w:rFonts w:asciiTheme="minorHAnsi" w:hAnsiTheme="minorHAnsi" w:cstheme="minorHAnsi"/>
                <w:sz w:val="18"/>
                <w:szCs w:val="18"/>
              </w:rPr>
            </w:pPr>
          </w:p>
        </w:tc>
      </w:tr>
      <w:bookmarkEnd w:id="96"/>
      <w:tr w:rsidR="00DD5022" w:rsidRPr="00C220A9" w14:paraId="747B49E9" w14:textId="77777777" w:rsidTr="00E11508">
        <w:tc>
          <w:tcPr>
            <w:tcW w:w="3918" w:type="dxa"/>
            <w:shd w:val="pct25" w:color="auto" w:fill="auto"/>
          </w:tcPr>
          <w:p w14:paraId="56D012AB" w14:textId="1F6D779D" w:rsidR="00DD5022" w:rsidRPr="00C220A9" w:rsidRDefault="00DD5022" w:rsidP="00E11508">
            <w:pPr>
              <w:pStyle w:val="BodyText"/>
              <w:tabs>
                <w:tab w:val="left" w:pos="15120"/>
              </w:tabs>
              <w:rPr>
                <w:rFonts w:asciiTheme="minorHAnsi" w:hAnsiTheme="minorHAnsi" w:cstheme="minorHAnsi"/>
                <w:sz w:val="18"/>
                <w:szCs w:val="18"/>
              </w:rPr>
            </w:pPr>
            <w:r w:rsidRPr="00C220A9">
              <w:rPr>
                <w:rFonts w:asciiTheme="minorHAnsi" w:hAnsiTheme="minorHAnsi" w:cstheme="minorHAnsi"/>
                <w:sz w:val="18"/>
                <w:szCs w:val="18"/>
              </w:rPr>
              <w:t xml:space="preserve">Being </w:t>
            </w:r>
            <w:r w:rsidR="00873B25">
              <w:rPr>
                <w:rFonts w:asciiTheme="minorHAnsi" w:hAnsiTheme="minorHAnsi" w:cstheme="minorHAnsi"/>
                <w:sz w:val="18"/>
                <w:szCs w:val="18"/>
              </w:rPr>
              <w:t>i</w:t>
            </w:r>
            <w:r w:rsidRPr="00C220A9">
              <w:rPr>
                <w:rFonts w:asciiTheme="minorHAnsi" w:hAnsiTheme="minorHAnsi" w:cstheme="minorHAnsi"/>
                <w:sz w:val="18"/>
                <w:szCs w:val="18"/>
              </w:rPr>
              <w:t xml:space="preserve">ndependent in </w:t>
            </w:r>
            <w:r w:rsidR="00873B25">
              <w:rPr>
                <w:rFonts w:asciiTheme="minorHAnsi" w:hAnsiTheme="minorHAnsi" w:cstheme="minorHAnsi"/>
                <w:sz w:val="18"/>
                <w:szCs w:val="18"/>
              </w:rPr>
              <w:t>p</w:t>
            </w:r>
            <w:r w:rsidRPr="00C220A9">
              <w:rPr>
                <w:rFonts w:asciiTheme="minorHAnsi" w:hAnsiTheme="minorHAnsi" w:cstheme="minorHAnsi"/>
                <w:sz w:val="18"/>
                <w:szCs w:val="18"/>
              </w:rPr>
              <w:t>ractice</w:t>
            </w:r>
            <w:r w:rsidR="00FE1C6E" w:rsidRPr="00C220A9">
              <w:rPr>
                <w:rStyle w:val="FootnoteReference"/>
                <w:rFonts w:asciiTheme="minorHAnsi" w:hAnsiTheme="minorHAnsi" w:cstheme="minorHAnsi"/>
                <w:sz w:val="18"/>
                <w:szCs w:val="18"/>
              </w:rPr>
              <w:footnoteReference w:id="3"/>
            </w:r>
          </w:p>
        </w:tc>
        <w:tc>
          <w:tcPr>
            <w:tcW w:w="2126" w:type="dxa"/>
          </w:tcPr>
          <w:p w14:paraId="0768FC06" w14:textId="77777777" w:rsidR="00DD5022" w:rsidRPr="00C220A9" w:rsidRDefault="00DD5022" w:rsidP="00E11508">
            <w:pPr>
              <w:pStyle w:val="BodyText"/>
              <w:tabs>
                <w:tab w:val="left" w:pos="15120"/>
              </w:tabs>
              <w:rPr>
                <w:rFonts w:asciiTheme="minorHAnsi" w:hAnsiTheme="minorHAnsi" w:cstheme="minorHAnsi"/>
                <w:sz w:val="18"/>
                <w:szCs w:val="18"/>
              </w:rPr>
            </w:pPr>
          </w:p>
        </w:tc>
        <w:tc>
          <w:tcPr>
            <w:tcW w:w="2126" w:type="dxa"/>
          </w:tcPr>
          <w:p w14:paraId="619913BF" w14:textId="77777777"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48976E9D" w14:textId="77777777" w:rsidR="00DD5022" w:rsidRPr="00C220A9" w:rsidRDefault="00DD5022" w:rsidP="00E11508">
            <w:pPr>
              <w:pStyle w:val="BodyText"/>
              <w:tabs>
                <w:tab w:val="left" w:pos="15120"/>
              </w:tabs>
              <w:rPr>
                <w:rFonts w:asciiTheme="minorHAnsi" w:hAnsiTheme="minorHAnsi" w:cstheme="minorHAnsi"/>
                <w:sz w:val="18"/>
                <w:szCs w:val="18"/>
              </w:rPr>
            </w:pPr>
          </w:p>
        </w:tc>
      </w:tr>
      <w:tr w:rsidR="004D6989" w:rsidRPr="00C220A9" w14:paraId="49C8FBC5" w14:textId="77777777" w:rsidTr="00E11508">
        <w:tc>
          <w:tcPr>
            <w:tcW w:w="3918" w:type="dxa"/>
          </w:tcPr>
          <w:p w14:paraId="38CF576C" w14:textId="45928E9D" w:rsidR="004D6989" w:rsidRPr="00C220A9" w:rsidRDefault="004D6989" w:rsidP="00E11508">
            <w:pPr>
              <w:pStyle w:val="BodyText"/>
              <w:numPr>
                <w:ilvl w:val="0"/>
                <w:numId w:val="21"/>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To be protected as institution when independence is challenged</w:t>
            </w:r>
          </w:p>
        </w:tc>
        <w:tc>
          <w:tcPr>
            <w:tcW w:w="2126" w:type="dxa"/>
            <w:vMerge w:val="restart"/>
          </w:tcPr>
          <w:p w14:paraId="055993BE" w14:textId="685B450C" w:rsidR="004D6989" w:rsidRPr="00C220A9" w:rsidRDefault="004D6989" w:rsidP="00E11508">
            <w:pPr>
              <w:pStyle w:val="BodyText"/>
              <w:tabs>
                <w:tab w:val="left" w:pos="15120"/>
              </w:tabs>
              <w:ind w:left="360"/>
              <w:rPr>
                <w:rFonts w:asciiTheme="minorHAnsi" w:hAnsiTheme="minorHAnsi" w:cstheme="minorHAnsi"/>
                <w:sz w:val="18"/>
                <w:szCs w:val="18"/>
              </w:rPr>
            </w:pPr>
          </w:p>
        </w:tc>
        <w:tc>
          <w:tcPr>
            <w:tcW w:w="2126" w:type="dxa"/>
            <w:vMerge w:val="restart"/>
          </w:tcPr>
          <w:p w14:paraId="58859AC4" w14:textId="19B5A3D8" w:rsidR="004D6989" w:rsidRPr="00C220A9" w:rsidRDefault="004D6989" w:rsidP="00E11508">
            <w:pPr>
              <w:pStyle w:val="BodyText"/>
              <w:tabs>
                <w:tab w:val="left" w:pos="15120"/>
              </w:tabs>
              <w:ind w:left="360"/>
              <w:rPr>
                <w:rFonts w:asciiTheme="minorHAnsi" w:hAnsiTheme="minorHAnsi" w:cstheme="minorHAnsi"/>
                <w:sz w:val="18"/>
                <w:szCs w:val="18"/>
              </w:rPr>
            </w:pPr>
          </w:p>
        </w:tc>
        <w:tc>
          <w:tcPr>
            <w:tcW w:w="1730" w:type="dxa"/>
            <w:vMerge/>
          </w:tcPr>
          <w:p w14:paraId="188F3AA1" w14:textId="77777777" w:rsidR="004D6989" w:rsidRPr="00C220A9" w:rsidRDefault="004D6989" w:rsidP="00E11508">
            <w:pPr>
              <w:pStyle w:val="BodyText"/>
              <w:tabs>
                <w:tab w:val="left" w:pos="15120"/>
              </w:tabs>
              <w:rPr>
                <w:rFonts w:asciiTheme="minorHAnsi" w:hAnsiTheme="minorHAnsi" w:cstheme="minorHAnsi"/>
                <w:sz w:val="18"/>
                <w:szCs w:val="18"/>
              </w:rPr>
            </w:pPr>
          </w:p>
        </w:tc>
      </w:tr>
      <w:tr w:rsidR="004D6989" w:rsidRPr="00C220A9" w14:paraId="065A4C73" w14:textId="77777777" w:rsidTr="00E11508">
        <w:tc>
          <w:tcPr>
            <w:tcW w:w="3918" w:type="dxa"/>
          </w:tcPr>
          <w:p w14:paraId="3E6F80C5" w14:textId="2275E8F1" w:rsidR="004D6989" w:rsidRPr="00C220A9" w:rsidRDefault="004D6989" w:rsidP="00E11508">
            <w:pPr>
              <w:pStyle w:val="BodyText"/>
              <w:numPr>
                <w:ilvl w:val="0"/>
                <w:numId w:val="21"/>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To have access to resources needed and being accountable for its use</w:t>
            </w:r>
          </w:p>
        </w:tc>
        <w:tc>
          <w:tcPr>
            <w:tcW w:w="2126" w:type="dxa"/>
            <w:vMerge/>
          </w:tcPr>
          <w:p w14:paraId="56ABD4FD" w14:textId="77777777" w:rsidR="004D6989" w:rsidRPr="00C220A9" w:rsidRDefault="004D6989" w:rsidP="00E11508">
            <w:pPr>
              <w:pStyle w:val="BodyText"/>
              <w:tabs>
                <w:tab w:val="left" w:pos="15120"/>
              </w:tabs>
              <w:rPr>
                <w:rFonts w:asciiTheme="minorHAnsi" w:hAnsiTheme="minorHAnsi" w:cstheme="minorHAnsi"/>
                <w:sz w:val="18"/>
                <w:szCs w:val="18"/>
              </w:rPr>
            </w:pPr>
          </w:p>
        </w:tc>
        <w:tc>
          <w:tcPr>
            <w:tcW w:w="2126" w:type="dxa"/>
            <w:vMerge/>
          </w:tcPr>
          <w:p w14:paraId="1916DC6F" w14:textId="55DA022D" w:rsidR="004D6989" w:rsidRPr="00C220A9" w:rsidRDefault="004D6989" w:rsidP="00E11508">
            <w:pPr>
              <w:pStyle w:val="BodyText"/>
              <w:tabs>
                <w:tab w:val="left" w:pos="15120"/>
              </w:tabs>
              <w:rPr>
                <w:rFonts w:asciiTheme="minorHAnsi" w:hAnsiTheme="minorHAnsi" w:cstheme="minorHAnsi"/>
                <w:sz w:val="18"/>
                <w:szCs w:val="18"/>
              </w:rPr>
            </w:pPr>
          </w:p>
        </w:tc>
        <w:tc>
          <w:tcPr>
            <w:tcW w:w="1730" w:type="dxa"/>
            <w:vMerge/>
          </w:tcPr>
          <w:p w14:paraId="1D133EBB" w14:textId="77777777" w:rsidR="004D6989" w:rsidRPr="00C220A9" w:rsidRDefault="004D6989" w:rsidP="00E11508">
            <w:pPr>
              <w:pStyle w:val="BodyText"/>
              <w:tabs>
                <w:tab w:val="left" w:pos="15120"/>
              </w:tabs>
              <w:rPr>
                <w:rFonts w:asciiTheme="minorHAnsi" w:hAnsiTheme="minorHAnsi" w:cstheme="minorHAnsi"/>
                <w:sz w:val="18"/>
                <w:szCs w:val="18"/>
              </w:rPr>
            </w:pPr>
          </w:p>
        </w:tc>
      </w:tr>
      <w:tr w:rsidR="004D6989" w:rsidRPr="00C220A9" w14:paraId="7D593EEE" w14:textId="77777777" w:rsidTr="00E11508">
        <w:tc>
          <w:tcPr>
            <w:tcW w:w="3918" w:type="dxa"/>
          </w:tcPr>
          <w:p w14:paraId="51339A50" w14:textId="2076191B" w:rsidR="004D6989" w:rsidRPr="00C220A9" w:rsidRDefault="004D6989" w:rsidP="00E11508">
            <w:pPr>
              <w:pStyle w:val="BodyText"/>
              <w:numPr>
                <w:ilvl w:val="0"/>
                <w:numId w:val="21"/>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To be supported by professional and well rewarded staff</w:t>
            </w:r>
          </w:p>
        </w:tc>
        <w:tc>
          <w:tcPr>
            <w:tcW w:w="2126" w:type="dxa"/>
            <w:vMerge/>
          </w:tcPr>
          <w:p w14:paraId="43B3D44A" w14:textId="77777777" w:rsidR="004D6989" w:rsidRPr="00C220A9" w:rsidRDefault="004D6989" w:rsidP="00E11508">
            <w:pPr>
              <w:pStyle w:val="BodyText"/>
              <w:tabs>
                <w:tab w:val="left" w:pos="15120"/>
              </w:tabs>
              <w:rPr>
                <w:rFonts w:asciiTheme="minorHAnsi" w:hAnsiTheme="minorHAnsi" w:cstheme="minorHAnsi"/>
                <w:sz w:val="18"/>
                <w:szCs w:val="18"/>
              </w:rPr>
            </w:pPr>
          </w:p>
        </w:tc>
        <w:tc>
          <w:tcPr>
            <w:tcW w:w="2126" w:type="dxa"/>
            <w:vMerge/>
          </w:tcPr>
          <w:p w14:paraId="64E403EE" w14:textId="2374655A" w:rsidR="004D6989" w:rsidRPr="00C220A9" w:rsidRDefault="004D6989" w:rsidP="00E11508">
            <w:pPr>
              <w:pStyle w:val="BodyText"/>
              <w:tabs>
                <w:tab w:val="left" w:pos="15120"/>
              </w:tabs>
              <w:rPr>
                <w:rFonts w:asciiTheme="minorHAnsi" w:hAnsiTheme="minorHAnsi" w:cstheme="minorHAnsi"/>
                <w:sz w:val="18"/>
                <w:szCs w:val="18"/>
              </w:rPr>
            </w:pPr>
          </w:p>
        </w:tc>
        <w:tc>
          <w:tcPr>
            <w:tcW w:w="1730" w:type="dxa"/>
            <w:vMerge/>
          </w:tcPr>
          <w:p w14:paraId="1A77B4A1" w14:textId="77777777" w:rsidR="004D6989" w:rsidRPr="00C220A9" w:rsidRDefault="004D6989" w:rsidP="00E11508">
            <w:pPr>
              <w:pStyle w:val="BodyText"/>
              <w:tabs>
                <w:tab w:val="left" w:pos="15120"/>
              </w:tabs>
              <w:rPr>
                <w:rFonts w:asciiTheme="minorHAnsi" w:hAnsiTheme="minorHAnsi" w:cstheme="minorHAnsi"/>
                <w:sz w:val="18"/>
                <w:szCs w:val="18"/>
              </w:rPr>
            </w:pPr>
          </w:p>
        </w:tc>
      </w:tr>
      <w:tr w:rsidR="00DD5022" w:rsidRPr="00C220A9" w14:paraId="7F62C72C" w14:textId="77777777" w:rsidTr="00E11508">
        <w:tc>
          <w:tcPr>
            <w:tcW w:w="3918" w:type="dxa"/>
          </w:tcPr>
          <w:p w14:paraId="63D02460" w14:textId="77777777" w:rsidR="00DD5022" w:rsidRPr="00C220A9" w:rsidRDefault="00DD5022" w:rsidP="00E11508">
            <w:pPr>
              <w:pStyle w:val="BodyText"/>
              <w:numPr>
                <w:ilvl w:val="0"/>
                <w:numId w:val="27"/>
              </w:numPr>
              <w:tabs>
                <w:tab w:val="left" w:pos="15120"/>
              </w:tabs>
              <w:rPr>
                <w:rFonts w:asciiTheme="minorHAnsi" w:hAnsiTheme="minorHAnsi" w:cstheme="minorHAnsi"/>
                <w:sz w:val="18"/>
                <w:szCs w:val="18"/>
              </w:rPr>
            </w:pPr>
            <w:r w:rsidRPr="00C220A9">
              <w:rPr>
                <w:rFonts w:asciiTheme="minorHAnsi" w:hAnsiTheme="minorHAnsi" w:cstheme="minorHAnsi"/>
                <w:sz w:val="18"/>
                <w:szCs w:val="18"/>
              </w:rPr>
              <w:t>To be led by people of impeccable character, leadership and integrity</w:t>
            </w:r>
          </w:p>
        </w:tc>
        <w:tc>
          <w:tcPr>
            <w:tcW w:w="2126" w:type="dxa"/>
            <w:vMerge/>
          </w:tcPr>
          <w:p w14:paraId="431050B7" w14:textId="77777777" w:rsidR="00DD5022" w:rsidRPr="00C220A9" w:rsidRDefault="00DD5022" w:rsidP="00E11508">
            <w:pPr>
              <w:pStyle w:val="BodyText"/>
              <w:tabs>
                <w:tab w:val="left" w:pos="15120"/>
              </w:tabs>
              <w:rPr>
                <w:rFonts w:asciiTheme="minorHAnsi" w:hAnsiTheme="minorHAnsi" w:cstheme="minorHAnsi"/>
                <w:sz w:val="18"/>
                <w:szCs w:val="18"/>
              </w:rPr>
            </w:pPr>
          </w:p>
        </w:tc>
        <w:tc>
          <w:tcPr>
            <w:tcW w:w="2126" w:type="dxa"/>
          </w:tcPr>
          <w:p w14:paraId="63F54E27" w14:textId="0167370D" w:rsidR="00DD5022" w:rsidRPr="00C220A9" w:rsidRDefault="00DD5022" w:rsidP="00E11508">
            <w:pPr>
              <w:pStyle w:val="BodyText"/>
              <w:tabs>
                <w:tab w:val="left" w:pos="15120"/>
              </w:tabs>
              <w:rPr>
                <w:rFonts w:asciiTheme="minorHAnsi" w:hAnsiTheme="minorHAnsi" w:cstheme="minorHAnsi"/>
                <w:sz w:val="18"/>
                <w:szCs w:val="18"/>
              </w:rPr>
            </w:pPr>
          </w:p>
        </w:tc>
        <w:tc>
          <w:tcPr>
            <w:tcW w:w="1730" w:type="dxa"/>
            <w:vMerge/>
          </w:tcPr>
          <w:p w14:paraId="54C4078E" w14:textId="77777777" w:rsidR="00DD5022" w:rsidRPr="00C220A9" w:rsidRDefault="00DD5022" w:rsidP="00E11508">
            <w:pPr>
              <w:pStyle w:val="BodyText"/>
              <w:tabs>
                <w:tab w:val="left" w:pos="15120"/>
              </w:tabs>
              <w:rPr>
                <w:rFonts w:asciiTheme="minorHAnsi" w:hAnsiTheme="minorHAnsi" w:cstheme="minorHAnsi"/>
                <w:sz w:val="18"/>
                <w:szCs w:val="18"/>
              </w:rPr>
            </w:pPr>
          </w:p>
        </w:tc>
      </w:tr>
    </w:tbl>
    <w:p w14:paraId="1B8BAC20" w14:textId="6DADD315" w:rsidR="00027189" w:rsidRPr="00C220A9" w:rsidRDefault="00027189">
      <w:pPr>
        <w:tabs>
          <w:tab w:val="left" w:pos="15120"/>
        </w:tabs>
        <w:rPr>
          <w:rFonts w:eastAsia="Carlito" w:cstheme="minorHAnsi"/>
        </w:rPr>
      </w:pPr>
    </w:p>
    <w:p w14:paraId="16EE2DF5" w14:textId="77777777" w:rsidR="009E7438" w:rsidRDefault="009E7438">
      <w:pPr>
        <w:rPr>
          <w:rFonts w:eastAsia="Arial" w:cstheme="minorHAnsi"/>
          <w:color w:val="1F4D78"/>
          <w:sz w:val="32"/>
          <w:szCs w:val="32"/>
        </w:rPr>
      </w:pPr>
      <w:r>
        <w:br w:type="page"/>
      </w:r>
    </w:p>
    <w:p w14:paraId="6C1B6AF1" w14:textId="6052B69C" w:rsidR="006677D2" w:rsidRPr="009C25A7" w:rsidRDefault="006677D2" w:rsidP="00E11508">
      <w:pPr>
        <w:pStyle w:val="H1"/>
      </w:pPr>
      <w:bookmarkStart w:id="97" w:name="_Toc78879772"/>
      <w:bookmarkStart w:id="98" w:name="_Toc78976014"/>
      <w:r w:rsidRPr="009C25A7">
        <w:t>Implementation Plan</w:t>
      </w:r>
      <w:bookmarkEnd w:id="97"/>
      <w:bookmarkEnd w:id="98"/>
    </w:p>
    <w:p w14:paraId="383EF09D" w14:textId="66F058A0" w:rsidR="0020766B" w:rsidRPr="00C220A9" w:rsidRDefault="009C25A7" w:rsidP="00E11508">
      <w:pPr>
        <w:pStyle w:val="BodyText"/>
        <w:tabs>
          <w:tab w:val="left" w:pos="15120"/>
        </w:tabs>
        <w:rPr>
          <w:rFonts w:asciiTheme="minorHAnsi" w:hAnsiTheme="minorHAnsi" w:cstheme="minorHAnsi"/>
          <w:sz w:val="24"/>
          <w:szCs w:val="24"/>
        </w:rPr>
      </w:pPr>
      <w:r w:rsidRPr="00C220A9">
        <w:rPr>
          <w:rFonts w:asciiTheme="minorHAnsi" w:hAnsiTheme="minorHAnsi" w:cstheme="minorHAnsi"/>
          <w:sz w:val="24"/>
          <w:szCs w:val="24"/>
        </w:rPr>
        <w:t>Objective:</w:t>
      </w:r>
      <w:r w:rsidR="00E168FC">
        <w:rPr>
          <w:rFonts w:asciiTheme="minorHAnsi" w:hAnsiTheme="minorHAnsi" w:cstheme="minorHAnsi"/>
          <w:sz w:val="24"/>
          <w:szCs w:val="24"/>
        </w:rPr>
        <w:t xml:space="preserve"> </w:t>
      </w:r>
      <w:r w:rsidR="00CC04B9" w:rsidRPr="00C220A9">
        <w:rPr>
          <w:rFonts w:asciiTheme="minorHAnsi" w:hAnsiTheme="minorHAnsi" w:cstheme="minorHAnsi"/>
          <w:sz w:val="24"/>
          <w:szCs w:val="24"/>
        </w:rPr>
        <w:t xml:space="preserve">To provide for greater SAI independence </w:t>
      </w:r>
      <w:r w:rsidR="00FB42AE" w:rsidRPr="00C220A9">
        <w:rPr>
          <w:rFonts w:asciiTheme="minorHAnsi" w:hAnsiTheme="minorHAnsi" w:cstheme="minorHAnsi"/>
          <w:sz w:val="24"/>
          <w:szCs w:val="24"/>
        </w:rPr>
        <w:t xml:space="preserve">both </w:t>
      </w:r>
      <w:r w:rsidR="00CC04B9" w:rsidRPr="00C220A9">
        <w:rPr>
          <w:rFonts w:asciiTheme="minorHAnsi" w:hAnsiTheme="minorHAnsi" w:cstheme="minorHAnsi"/>
          <w:sz w:val="24"/>
          <w:szCs w:val="24"/>
        </w:rPr>
        <w:t xml:space="preserve">in the legal framework and in </w:t>
      </w:r>
      <w:r w:rsidR="00FB42AE" w:rsidRPr="00C220A9">
        <w:rPr>
          <w:rFonts w:asciiTheme="minorHAnsi" w:hAnsiTheme="minorHAnsi" w:cstheme="minorHAnsi"/>
          <w:sz w:val="24"/>
          <w:szCs w:val="24"/>
        </w:rPr>
        <w:t xml:space="preserve">SAI </w:t>
      </w:r>
      <w:r w:rsidRPr="00C220A9">
        <w:rPr>
          <w:rFonts w:asciiTheme="minorHAnsi" w:hAnsiTheme="minorHAnsi" w:cstheme="minorHAnsi"/>
          <w:sz w:val="24"/>
          <w:szCs w:val="24"/>
        </w:rPr>
        <w:t>actual practices</w:t>
      </w:r>
    </w:p>
    <w:tbl>
      <w:tblPr>
        <w:tblW w:w="1004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
        <w:gridCol w:w="3944"/>
        <w:gridCol w:w="1564"/>
        <w:gridCol w:w="990"/>
        <w:gridCol w:w="423"/>
        <w:gridCol w:w="707"/>
        <w:gridCol w:w="707"/>
        <w:gridCol w:w="416"/>
        <w:gridCol w:w="718"/>
        <w:gridCol w:w="538"/>
      </w:tblGrid>
      <w:tr w:rsidR="000A20AF" w:rsidRPr="009E7438" w14:paraId="49F0ABF4" w14:textId="77777777" w:rsidTr="000A20AF">
        <w:trPr>
          <w:trHeight w:val="270"/>
          <w:tblHeader/>
        </w:trPr>
        <w:tc>
          <w:tcPr>
            <w:tcW w:w="3970" w:type="dxa"/>
            <w:gridSpan w:val="2"/>
            <w:vMerge w:val="restart"/>
            <w:shd w:val="clear" w:color="auto" w:fill="B4C6E7" w:themeFill="accent1" w:themeFillTint="66"/>
          </w:tcPr>
          <w:p w14:paraId="3FE838D1" w14:textId="77777777" w:rsidR="001C335B" w:rsidRPr="009E7438" w:rsidRDefault="001C335B" w:rsidP="00E11508">
            <w:pPr>
              <w:widowControl w:val="0"/>
              <w:tabs>
                <w:tab w:val="left" w:pos="15120"/>
              </w:tabs>
              <w:autoSpaceDE w:val="0"/>
              <w:autoSpaceDN w:val="0"/>
              <w:spacing w:before="14" w:after="0" w:line="237" w:lineRule="exact"/>
              <w:ind w:left="28"/>
              <w:rPr>
                <w:rFonts w:eastAsia="Carlito" w:cstheme="minorHAnsi"/>
                <w:b/>
                <w:w w:val="95"/>
                <w:sz w:val="20"/>
                <w:szCs w:val="20"/>
              </w:rPr>
            </w:pPr>
          </w:p>
          <w:p w14:paraId="07224F5D" w14:textId="4AD87408" w:rsidR="001C335B" w:rsidRPr="009E7438" w:rsidRDefault="001C335B" w:rsidP="00E11508">
            <w:pPr>
              <w:widowControl w:val="0"/>
              <w:tabs>
                <w:tab w:val="left" w:pos="15120"/>
              </w:tabs>
              <w:autoSpaceDE w:val="0"/>
              <w:autoSpaceDN w:val="0"/>
              <w:spacing w:after="0" w:line="240" w:lineRule="auto"/>
              <w:rPr>
                <w:rFonts w:eastAsia="Carlito" w:cstheme="minorHAnsi"/>
                <w:b/>
                <w:w w:val="90"/>
                <w:sz w:val="20"/>
                <w:szCs w:val="20"/>
              </w:rPr>
            </w:pPr>
            <w:r w:rsidRPr="009E7438">
              <w:rPr>
                <w:rFonts w:eastAsia="Carlito" w:cstheme="minorHAnsi"/>
                <w:b/>
                <w:w w:val="95"/>
                <w:sz w:val="20"/>
                <w:szCs w:val="20"/>
              </w:rPr>
              <w:t>Strategy/Activity</w:t>
            </w:r>
          </w:p>
        </w:tc>
        <w:tc>
          <w:tcPr>
            <w:tcW w:w="1566" w:type="dxa"/>
            <w:vMerge w:val="restart"/>
            <w:shd w:val="clear" w:color="auto" w:fill="B4C6E7" w:themeFill="accent1" w:themeFillTint="66"/>
          </w:tcPr>
          <w:p w14:paraId="0E926D29" w14:textId="2322BFBC" w:rsidR="001C335B" w:rsidRPr="009E7438" w:rsidRDefault="001C335B" w:rsidP="00E11508">
            <w:pPr>
              <w:widowControl w:val="0"/>
              <w:tabs>
                <w:tab w:val="left" w:pos="15120"/>
              </w:tabs>
              <w:autoSpaceDE w:val="0"/>
              <w:autoSpaceDN w:val="0"/>
              <w:spacing w:after="0" w:line="240" w:lineRule="auto"/>
              <w:rPr>
                <w:rFonts w:eastAsia="Carlito" w:cstheme="minorHAnsi"/>
                <w:b/>
                <w:w w:val="90"/>
                <w:sz w:val="20"/>
                <w:szCs w:val="20"/>
              </w:rPr>
            </w:pPr>
          </w:p>
          <w:p w14:paraId="6E0FF69C" w14:textId="0F8C25CA" w:rsidR="001C335B" w:rsidRPr="009E7438" w:rsidRDefault="001C335B" w:rsidP="00E11508">
            <w:pPr>
              <w:widowControl w:val="0"/>
              <w:tabs>
                <w:tab w:val="left" w:pos="15120"/>
              </w:tabs>
              <w:autoSpaceDE w:val="0"/>
              <w:autoSpaceDN w:val="0"/>
              <w:spacing w:after="0" w:line="240" w:lineRule="auto"/>
              <w:rPr>
                <w:rFonts w:eastAsia="Carlito" w:cstheme="minorHAnsi"/>
                <w:b/>
                <w:w w:val="90"/>
                <w:sz w:val="20"/>
                <w:szCs w:val="20"/>
              </w:rPr>
            </w:pPr>
            <w:r w:rsidRPr="009E7438">
              <w:rPr>
                <w:rFonts w:eastAsia="Carlito" w:cstheme="minorHAnsi"/>
                <w:b/>
                <w:w w:val="90"/>
                <w:sz w:val="20"/>
                <w:szCs w:val="20"/>
              </w:rPr>
              <w:t>Output</w:t>
            </w:r>
          </w:p>
        </w:tc>
        <w:tc>
          <w:tcPr>
            <w:tcW w:w="991" w:type="dxa"/>
            <w:vMerge w:val="restart"/>
            <w:shd w:val="clear" w:color="auto" w:fill="B4C6E7" w:themeFill="accent1" w:themeFillTint="66"/>
          </w:tcPr>
          <w:p w14:paraId="306F4565" w14:textId="4DEF3D50" w:rsidR="001C335B" w:rsidRPr="009E7438" w:rsidRDefault="001C335B" w:rsidP="00E11508">
            <w:pPr>
              <w:widowControl w:val="0"/>
              <w:tabs>
                <w:tab w:val="left" w:pos="15120"/>
              </w:tabs>
              <w:autoSpaceDE w:val="0"/>
              <w:autoSpaceDN w:val="0"/>
              <w:spacing w:after="0" w:line="240" w:lineRule="auto"/>
              <w:rPr>
                <w:rFonts w:eastAsia="Carlito" w:cstheme="minorHAnsi"/>
                <w:b/>
                <w:w w:val="90"/>
                <w:sz w:val="20"/>
                <w:szCs w:val="20"/>
              </w:rPr>
            </w:pPr>
          </w:p>
          <w:p w14:paraId="0A4E5C08" w14:textId="37C60A4F" w:rsidR="001C335B" w:rsidRPr="009E7438" w:rsidRDefault="001C335B" w:rsidP="00E11508">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b/>
                <w:w w:val="90"/>
                <w:sz w:val="20"/>
                <w:szCs w:val="20"/>
              </w:rPr>
              <w:t>Responsible</w:t>
            </w:r>
          </w:p>
        </w:tc>
        <w:tc>
          <w:tcPr>
            <w:tcW w:w="3515" w:type="dxa"/>
            <w:gridSpan w:val="6"/>
            <w:shd w:val="clear" w:color="auto" w:fill="B4C6E7" w:themeFill="accent1" w:themeFillTint="66"/>
          </w:tcPr>
          <w:p w14:paraId="7124804A" w14:textId="77777777" w:rsidR="001C335B" w:rsidRPr="009E7438" w:rsidRDefault="001C335B" w:rsidP="00E11508">
            <w:pPr>
              <w:widowControl w:val="0"/>
              <w:tabs>
                <w:tab w:val="left" w:pos="15120"/>
              </w:tabs>
              <w:autoSpaceDE w:val="0"/>
              <w:autoSpaceDN w:val="0"/>
              <w:spacing w:before="9" w:after="0" w:line="240" w:lineRule="auto"/>
              <w:ind w:right="24"/>
              <w:rPr>
                <w:rFonts w:eastAsia="Carlito" w:cstheme="minorHAnsi"/>
                <w:w w:val="80"/>
                <w:sz w:val="17"/>
              </w:rPr>
            </w:pPr>
          </w:p>
        </w:tc>
      </w:tr>
      <w:tr w:rsidR="000A20AF" w:rsidRPr="009E7438" w14:paraId="7D98A8D3" w14:textId="2AD69208" w:rsidTr="000A20AF">
        <w:trPr>
          <w:trHeight w:val="270"/>
          <w:tblHeader/>
        </w:trPr>
        <w:tc>
          <w:tcPr>
            <w:tcW w:w="3970" w:type="dxa"/>
            <w:gridSpan w:val="2"/>
            <w:vMerge/>
            <w:shd w:val="clear" w:color="auto" w:fill="CCCCFF"/>
          </w:tcPr>
          <w:p w14:paraId="48F6A5F7" w14:textId="77777777"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1566" w:type="dxa"/>
            <w:vMerge/>
            <w:shd w:val="clear" w:color="auto" w:fill="CCCCFF"/>
          </w:tcPr>
          <w:p w14:paraId="168FB9F5" w14:textId="4A4B61E0"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991" w:type="dxa"/>
            <w:vMerge/>
            <w:shd w:val="clear" w:color="auto" w:fill="CCCCFF"/>
          </w:tcPr>
          <w:p w14:paraId="0A1776EA" w14:textId="7574A2A0"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1840" w:type="dxa"/>
            <w:gridSpan w:val="3"/>
            <w:tcBorders>
              <w:bottom w:val="single" w:sz="6" w:space="0" w:color="000000"/>
            </w:tcBorders>
            <w:shd w:val="clear" w:color="auto" w:fill="B4C6E7" w:themeFill="accent1" w:themeFillTint="66"/>
          </w:tcPr>
          <w:p w14:paraId="5A212BF8" w14:textId="2F811D04" w:rsidR="0030175F" w:rsidRPr="00E11508" w:rsidRDefault="0030175F" w:rsidP="00E11508">
            <w:pPr>
              <w:widowControl w:val="0"/>
              <w:tabs>
                <w:tab w:val="left" w:pos="15120"/>
              </w:tabs>
              <w:autoSpaceDE w:val="0"/>
              <w:autoSpaceDN w:val="0"/>
              <w:spacing w:before="9" w:after="0" w:line="240" w:lineRule="auto"/>
              <w:rPr>
                <w:rFonts w:eastAsia="Carlito" w:cstheme="minorHAnsi"/>
                <w:b/>
                <w:bCs/>
                <w:sz w:val="20"/>
                <w:szCs w:val="20"/>
              </w:rPr>
            </w:pPr>
            <w:r w:rsidRPr="00E11508">
              <w:rPr>
                <w:rFonts w:eastAsia="Carlito" w:cstheme="minorHAnsi"/>
                <w:b/>
                <w:bCs/>
                <w:sz w:val="20"/>
                <w:szCs w:val="20"/>
              </w:rPr>
              <w:t>FY2021</w:t>
            </w:r>
          </w:p>
        </w:tc>
        <w:tc>
          <w:tcPr>
            <w:tcW w:w="1675" w:type="dxa"/>
            <w:gridSpan w:val="3"/>
            <w:tcBorders>
              <w:bottom w:val="single" w:sz="6" w:space="0" w:color="000000"/>
            </w:tcBorders>
            <w:shd w:val="clear" w:color="auto" w:fill="B4C6E7" w:themeFill="accent1" w:themeFillTint="66"/>
          </w:tcPr>
          <w:p w14:paraId="040723BC" w14:textId="4FC32400" w:rsidR="0030175F" w:rsidRPr="00E11508" w:rsidRDefault="0030175F" w:rsidP="00E11508">
            <w:pPr>
              <w:widowControl w:val="0"/>
              <w:tabs>
                <w:tab w:val="left" w:pos="15120"/>
              </w:tabs>
              <w:autoSpaceDE w:val="0"/>
              <w:autoSpaceDN w:val="0"/>
              <w:spacing w:before="9" w:after="0" w:line="240" w:lineRule="auto"/>
              <w:ind w:right="24"/>
              <w:rPr>
                <w:rFonts w:eastAsia="Carlito" w:cstheme="minorHAnsi"/>
                <w:b/>
                <w:bCs/>
                <w:w w:val="80"/>
                <w:sz w:val="20"/>
                <w:szCs w:val="20"/>
              </w:rPr>
            </w:pPr>
            <w:r w:rsidRPr="00E11508">
              <w:rPr>
                <w:rFonts w:eastAsia="Carlito" w:cstheme="minorHAnsi"/>
                <w:b/>
                <w:bCs/>
                <w:w w:val="80"/>
                <w:sz w:val="20"/>
                <w:szCs w:val="20"/>
              </w:rPr>
              <w:t>FY2022</w:t>
            </w:r>
          </w:p>
        </w:tc>
      </w:tr>
      <w:tr w:rsidR="000A20AF" w:rsidRPr="009E7438" w14:paraId="6A5BC54A" w14:textId="7C4651F9" w:rsidTr="000A20AF">
        <w:trPr>
          <w:trHeight w:val="271"/>
          <w:tblHeader/>
        </w:trPr>
        <w:tc>
          <w:tcPr>
            <w:tcW w:w="3970" w:type="dxa"/>
            <w:gridSpan w:val="2"/>
            <w:vMerge/>
            <w:tcBorders>
              <w:bottom w:val="single" w:sz="6" w:space="0" w:color="000000"/>
            </w:tcBorders>
          </w:tcPr>
          <w:p w14:paraId="6177D256" w14:textId="77777777"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1566" w:type="dxa"/>
            <w:vMerge/>
            <w:tcBorders>
              <w:bottom w:val="single" w:sz="6" w:space="0" w:color="000000"/>
            </w:tcBorders>
          </w:tcPr>
          <w:p w14:paraId="2A618D30" w14:textId="3949DB88"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991" w:type="dxa"/>
            <w:vMerge/>
            <w:tcBorders>
              <w:bottom w:val="single" w:sz="6" w:space="0" w:color="000000"/>
            </w:tcBorders>
          </w:tcPr>
          <w:p w14:paraId="24503B88" w14:textId="22DD99CA" w:rsidR="0030175F" w:rsidRPr="009E7438" w:rsidRDefault="0030175F" w:rsidP="00E11508">
            <w:pPr>
              <w:widowControl w:val="0"/>
              <w:tabs>
                <w:tab w:val="left" w:pos="15120"/>
              </w:tabs>
              <w:autoSpaceDE w:val="0"/>
              <w:autoSpaceDN w:val="0"/>
              <w:spacing w:after="0" w:line="240" w:lineRule="auto"/>
              <w:rPr>
                <w:rFonts w:eastAsia="Carlito" w:cstheme="minorHAnsi"/>
                <w:sz w:val="20"/>
                <w:szCs w:val="20"/>
              </w:rPr>
            </w:pPr>
          </w:p>
        </w:tc>
        <w:tc>
          <w:tcPr>
            <w:tcW w:w="424" w:type="dxa"/>
          </w:tcPr>
          <w:p w14:paraId="4BB4B0C0" w14:textId="75E383D6"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Mo</w:t>
            </w:r>
          </w:p>
        </w:tc>
        <w:tc>
          <w:tcPr>
            <w:tcW w:w="708" w:type="dxa"/>
          </w:tcPr>
          <w:p w14:paraId="3508A394" w14:textId="1C409296"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w w:val="80"/>
                <w:sz w:val="20"/>
                <w:szCs w:val="20"/>
              </w:rPr>
              <w:t>Resources Needed</w:t>
            </w:r>
          </w:p>
        </w:tc>
        <w:tc>
          <w:tcPr>
            <w:tcW w:w="708" w:type="dxa"/>
            <w:tcBorders>
              <w:bottom w:val="single" w:sz="6" w:space="0" w:color="000000"/>
            </w:tcBorders>
          </w:tcPr>
          <w:p w14:paraId="27783012" w14:textId="246CE286"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Budget</w:t>
            </w:r>
          </w:p>
        </w:tc>
        <w:tc>
          <w:tcPr>
            <w:tcW w:w="417" w:type="dxa"/>
          </w:tcPr>
          <w:p w14:paraId="48D8EB12" w14:textId="5E9A2E09"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Mo</w:t>
            </w:r>
          </w:p>
        </w:tc>
        <w:tc>
          <w:tcPr>
            <w:tcW w:w="719" w:type="dxa"/>
          </w:tcPr>
          <w:p w14:paraId="44BEE4C9" w14:textId="40AF0CC4" w:rsidR="0030175F" w:rsidRPr="009E7438" w:rsidRDefault="0030175F" w:rsidP="0058076E">
            <w:pPr>
              <w:widowControl w:val="0"/>
              <w:tabs>
                <w:tab w:val="left" w:pos="15120"/>
              </w:tabs>
              <w:autoSpaceDE w:val="0"/>
              <w:autoSpaceDN w:val="0"/>
              <w:spacing w:after="0" w:line="240" w:lineRule="auto"/>
              <w:rPr>
                <w:rFonts w:eastAsia="Carlito" w:cstheme="minorHAnsi"/>
                <w:sz w:val="18"/>
              </w:rPr>
            </w:pPr>
            <w:r w:rsidRPr="009E7438">
              <w:rPr>
                <w:rFonts w:eastAsia="Carlito" w:cstheme="minorHAnsi"/>
                <w:w w:val="80"/>
                <w:sz w:val="20"/>
                <w:szCs w:val="20"/>
              </w:rPr>
              <w:t>Resources Needed</w:t>
            </w:r>
          </w:p>
        </w:tc>
        <w:tc>
          <w:tcPr>
            <w:tcW w:w="539" w:type="dxa"/>
          </w:tcPr>
          <w:p w14:paraId="16E50C37" w14:textId="67114989" w:rsidR="0030175F" w:rsidRPr="009E7438" w:rsidRDefault="0030175F" w:rsidP="0058076E">
            <w:pPr>
              <w:widowControl w:val="0"/>
              <w:tabs>
                <w:tab w:val="left" w:pos="15120"/>
              </w:tabs>
              <w:autoSpaceDE w:val="0"/>
              <w:autoSpaceDN w:val="0"/>
              <w:spacing w:after="0" w:line="240" w:lineRule="auto"/>
              <w:rPr>
                <w:rFonts w:eastAsia="Carlito" w:cstheme="minorHAnsi"/>
                <w:sz w:val="18"/>
              </w:rPr>
            </w:pPr>
            <w:r w:rsidRPr="009E7438">
              <w:rPr>
                <w:rFonts w:eastAsia="Carlito" w:cstheme="minorHAnsi"/>
                <w:sz w:val="18"/>
              </w:rPr>
              <w:t>Budget</w:t>
            </w:r>
          </w:p>
        </w:tc>
      </w:tr>
      <w:tr w:rsidR="0030175F" w:rsidRPr="009E7438" w14:paraId="01FE1D49" w14:textId="77777777" w:rsidTr="00E11508">
        <w:trPr>
          <w:trHeight w:val="273"/>
        </w:trPr>
        <w:tc>
          <w:tcPr>
            <w:tcW w:w="6527" w:type="dxa"/>
            <w:gridSpan w:val="4"/>
            <w:tcBorders>
              <w:top w:val="single" w:sz="6" w:space="0" w:color="000000"/>
              <w:bottom w:val="single" w:sz="6" w:space="0" w:color="000000"/>
            </w:tcBorders>
            <w:shd w:val="clear" w:color="auto" w:fill="D0CECE" w:themeFill="background2" w:themeFillShade="E6"/>
          </w:tcPr>
          <w:p w14:paraId="6611F980" w14:textId="5C913D62" w:rsidR="0030175F" w:rsidRPr="009E7438" w:rsidRDefault="0030175F" w:rsidP="0058076E">
            <w:pPr>
              <w:pStyle w:val="ListParagraph"/>
              <w:numPr>
                <w:ilvl w:val="0"/>
                <w:numId w:val="33"/>
              </w:numPr>
              <w:tabs>
                <w:tab w:val="left" w:pos="15120"/>
              </w:tabs>
              <w:rPr>
                <w:rFonts w:asciiTheme="minorHAnsi" w:hAnsiTheme="minorHAnsi" w:cstheme="minorHAnsi"/>
                <w:sz w:val="20"/>
                <w:szCs w:val="20"/>
              </w:rPr>
            </w:pPr>
            <w:r w:rsidRPr="009E7438">
              <w:rPr>
                <w:rFonts w:asciiTheme="minorHAnsi" w:hAnsiTheme="minorHAnsi" w:cstheme="minorHAnsi"/>
                <w:sz w:val="20"/>
                <w:szCs w:val="20"/>
              </w:rPr>
              <w:t xml:space="preserve">Amend the existing legal framework </w:t>
            </w:r>
            <w:r w:rsidR="002C5EA1" w:rsidRPr="009E7438">
              <w:rPr>
                <w:rFonts w:asciiTheme="minorHAnsi" w:hAnsiTheme="minorHAnsi" w:cstheme="minorHAnsi"/>
                <w:sz w:val="20"/>
                <w:szCs w:val="20"/>
              </w:rPr>
              <w:t>or the Auditor</w:t>
            </w:r>
            <w:r w:rsidR="00E168FC" w:rsidRPr="009E7438">
              <w:rPr>
                <w:rFonts w:asciiTheme="minorHAnsi" w:hAnsiTheme="minorHAnsi" w:cstheme="minorHAnsi"/>
                <w:sz w:val="20"/>
                <w:szCs w:val="20"/>
              </w:rPr>
              <w:t xml:space="preserve"> General</w:t>
            </w:r>
            <w:r w:rsidR="002C5EA1" w:rsidRPr="009E7438">
              <w:rPr>
                <w:rFonts w:asciiTheme="minorHAnsi" w:hAnsiTheme="minorHAnsi" w:cstheme="minorHAnsi"/>
                <w:sz w:val="20"/>
                <w:szCs w:val="20"/>
              </w:rPr>
              <w:t xml:space="preserve"> Act</w:t>
            </w:r>
          </w:p>
        </w:tc>
        <w:tc>
          <w:tcPr>
            <w:tcW w:w="424" w:type="dxa"/>
            <w:tcBorders>
              <w:bottom w:val="single" w:sz="6" w:space="0" w:color="000000"/>
            </w:tcBorders>
          </w:tcPr>
          <w:p w14:paraId="5A9D9085"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p>
        </w:tc>
        <w:tc>
          <w:tcPr>
            <w:tcW w:w="708" w:type="dxa"/>
            <w:tcBorders>
              <w:bottom w:val="single" w:sz="6" w:space="0" w:color="000000"/>
            </w:tcBorders>
          </w:tcPr>
          <w:p w14:paraId="69BE232B"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p>
        </w:tc>
        <w:tc>
          <w:tcPr>
            <w:tcW w:w="708" w:type="dxa"/>
            <w:tcBorders>
              <w:bottom w:val="single" w:sz="6" w:space="0" w:color="000000"/>
            </w:tcBorders>
            <w:shd w:val="clear" w:color="auto" w:fill="FFFFFF" w:themeFill="background1"/>
          </w:tcPr>
          <w:p w14:paraId="3E581531"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p>
        </w:tc>
        <w:tc>
          <w:tcPr>
            <w:tcW w:w="417" w:type="dxa"/>
            <w:tcBorders>
              <w:bottom w:val="single" w:sz="6" w:space="0" w:color="000000"/>
            </w:tcBorders>
          </w:tcPr>
          <w:p w14:paraId="5431DA35"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178D0231"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18"/>
              </w:rPr>
            </w:pPr>
          </w:p>
        </w:tc>
        <w:tc>
          <w:tcPr>
            <w:tcW w:w="539" w:type="dxa"/>
          </w:tcPr>
          <w:p w14:paraId="1799CA99" w14:textId="77777777" w:rsidR="0030175F" w:rsidRPr="009E7438" w:rsidRDefault="0030175F" w:rsidP="0058076E">
            <w:pPr>
              <w:widowControl w:val="0"/>
              <w:tabs>
                <w:tab w:val="left" w:pos="15120"/>
              </w:tabs>
              <w:autoSpaceDE w:val="0"/>
              <w:autoSpaceDN w:val="0"/>
              <w:spacing w:after="0" w:line="240" w:lineRule="auto"/>
              <w:rPr>
                <w:rFonts w:eastAsia="Carlito" w:cstheme="minorHAnsi"/>
                <w:sz w:val="18"/>
              </w:rPr>
            </w:pPr>
          </w:p>
        </w:tc>
      </w:tr>
      <w:tr w:rsidR="000A20AF" w:rsidRPr="009E7438" w14:paraId="14E94425" w14:textId="60444EA8" w:rsidTr="00E11508">
        <w:trPr>
          <w:trHeight w:val="1478"/>
        </w:trPr>
        <w:tc>
          <w:tcPr>
            <w:tcW w:w="20" w:type="dxa"/>
            <w:tcBorders>
              <w:top w:val="single" w:sz="6" w:space="0" w:color="000000"/>
              <w:bottom w:val="single" w:sz="6" w:space="0" w:color="000000"/>
            </w:tcBorders>
            <w:shd w:val="clear" w:color="auto" w:fill="D0CECE" w:themeFill="background2" w:themeFillShade="E6"/>
          </w:tcPr>
          <w:p w14:paraId="256B08AC" w14:textId="06B8C40E" w:rsidR="0050622D" w:rsidRPr="009E7438" w:rsidRDefault="0050622D" w:rsidP="00E11508">
            <w:pPr>
              <w:tabs>
                <w:tab w:val="left" w:pos="15120"/>
              </w:tabs>
              <w:spacing w:before="1"/>
              <w:ind w:right="90"/>
              <w:rPr>
                <w:rFonts w:cstheme="minorHAnsi"/>
                <w:sz w:val="20"/>
                <w:szCs w:val="20"/>
              </w:rPr>
            </w:pPr>
          </w:p>
        </w:tc>
        <w:tc>
          <w:tcPr>
            <w:tcW w:w="3950" w:type="dxa"/>
            <w:tcBorders>
              <w:bottom w:val="single" w:sz="6" w:space="0" w:color="000000"/>
            </w:tcBorders>
          </w:tcPr>
          <w:p w14:paraId="00BAA0FD" w14:textId="7B34DBD9" w:rsidR="0050622D" w:rsidRPr="009E7438" w:rsidRDefault="0030175F" w:rsidP="0058076E">
            <w:pPr>
              <w:pStyle w:val="ListParagraph"/>
              <w:numPr>
                <w:ilvl w:val="0"/>
                <w:numId w:val="34"/>
              </w:numPr>
              <w:tabs>
                <w:tab w:val="left" w:pos="15120"/>
              </w:tabs>
              <w:rPr>
                <w:rFonts w:asciiTheme="minorHAnsi" w:hAnsiTheme="minorHAnsi" w:cstheme="minorHAnsi"/>
                <w:sz w:val="20"/>
                <w:szCs w:val="20"/>
              </w:rPr>
            </w:pPr>
            <w:r w:rsidRPr="009E7438">
              <w:rPr>
                <w:rFonts w:asciiTheme="minorHAnsi" w:hAnsiTheme="minorHAnsi" w:cstheme="minorHAnsi"/>
                <w:w w:val="85"/>
                <w:sz w:val="20"/>
                <w:szCs w:val="20"/>
              </w:rPr>
              <w:t>Assess the current state of legal framework on SAI independence.</w:t>
            </w:r>
          </w:p>
        </w:tc>
        <w:tc>
          <w:tcPr>
            <w:tcW w:w="1566" w:type="dxa"/>
            <w:tcBorders>
              <w:bottom w:val="single" w:sz="6" w:space="0" w:color="000000"/>
            </w:tcBorders>
          </w:tcPr>
          <w:p w14:paraId="33F42961" w14:textId="5DA43CBA"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SAI Independence Assessment Report,</w:t>
            </w:r>
          </w:p>
          <w:p w14:paraId="1AA736AA" w14:textId="44AFF398"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SWOT Analysis,</w:t>
            </w:r>
          </w:p>
          <w:p w14:paraId="64D2A197" w14:textId="49DB7A53"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r w:rsidRPr="009E7438">
              <w:rPr>
                <w:rFonts w:eastAsia="Carlito" w:cstheme="minorHAnsi"/>
                <w:sz w:val="20"/>
                <w:szCs w:val="20"/>
              </w:rPr>
              <w:t>Identification of Challenges and Threats to Independence</w:t>
            </w:r>
          </w:p>
        </w:tc>
        <w:tc>
          <w:tcPr>
            <w:tcW w:w="991" w:type="dxa"/>
            <w:tcBorders>
              <w:bottom w:val="single" w:sz="6" w:space="0" w:color="000000"/>
            </w:tcBorders>
          </w:tcPr>
          <w:p w14:paraId="397E00A3" w14:textId="14D61ED3"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p>
        </w:tc>
        <w:tc>
          <w:tcPr>
            <w:tcW w:w="424" w:type="dxa"/>
            <w:tcBorders>
              <w:bottom w:val="single" w:sz="6" w:space="0" w:color="000000"/>
            </w:tcBorders>
          </w:tcPr>
          <w:p w14:paraId="4FB2AE1E" w14:textId="31DA0A9E"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p>
        </w:tc>
        <w:tc>
          <w:tcPr>
            <w:tcW w:w="708" w:type="dxa"/>
            <w:tcBorders>
              <w:bottom w:val="single" w:sz="6" w:space="0" w:color="000000"/>
            </w:tcBorders>
          </w:tcPr>
          <w:p w14:paraId="31EB422F" w14:textId="3A783D72" w:rsidR="0050622D" w:rsidRPr="009E7438" w:rsidRDefault="0050622D" w:rsidP="0058076E">
            <w:pPr>
              <w:widowControl w:val="0"/>
              <w:tabs>
                <w:tab w:val="left" w:pos="15120"/>
              </w:tabs>
              <w:autoSpaceDE w:val="0"/>
              <w:autoSpaceDN w:val="0"/>
              <w:spacing w:after="0" w:line="240" w:lineRule="auto"/>
              <w:rPr>
                <w:rFonts w:eastAsia="Carlito" w:cstheme="minorHAnsi"/>
                <w:sz w:val="20"/>
                <w:szCs w:val="20"/>
              </w:rPr>
            </w:pPr>
          </w:p>
        </w:tc>
        <w:tc>
          <w:tcPr>
            <w:tcW w:w="708" w:type="dxa"/>
            <w:tcBorders>
              <w:bottom w:val="single" w:sz="6" w:space="0" w:color="000000"/>
            </w:tcBorders>
            <w:shd w:val="clear" w:color="auto" w:fill="FFFFFF" w:themeFill="background1"/>
          </w:tcPr>
          <w:p w14:paraId="2956DE2A" w14:textId="0C086E32" w:rsidR="0050622D" w:rsidRPr="009E7438" w:rsidRDefault="0050622D" w:rsidP="00D038CB">
            <w:pPr>
              <w:widowControl w:val="0"/>
              <w:tabs>
                <w:tab w:val="left" w:pos="15120"/>
              </w:tabs>
              <w:autoSpaceDE w:val="0"/>
              <w:autoSpaceDN w:val="0"/>
              <w:spacing w:after="0" w:line="240" w:lineRule="auto"/>
              <w:rPr>
                <w:rFonts w:eastAsia="Carlito" w:cstheme="minorHAnsi"/>
                <w:sz w:val="20"/>
                <w:szCs w:val="20"/>
              </w:rPr>
            </w:pPr>
          </w:p>
        </w:tc>
        <w:tc>
          <w:tcPr>
            <w:tcW w:w="417" w:type="dxa"/>
            <w:tcBorders>
              <w:bottom w:val="single" w:sz="6" w:space="0" w:color="000000"/>
            </w:tcBorders>
          </w:tcPr>
          <w:p w14:paraId="0495C9FA" w14:textId="77777777" w:rsidR="0050622D" w:rsidRPr="009E7438" w:rsidRDefault="0050622D" w:rsidP="00D038CB">
            <w:pPr>
              <w:widowControl w:val="0"/>
              <w:tabs>
                <w:tab w:val="left" w:pos="15120"/>
              </w:tabs>
              <w:autoSpaceDE w:val="0"/>
              <w:autoSpaceDN w:val="0"/>
              <w:spacing w:after="0" w:line="240" w:lineRule="auto"/>
              <w:rPr>
                <w:rFonts w:eastAsia="Carlito" w:cstheme="minorHAnsi"/>
                <w:sz w:val="20"/>
                <w:szCs w:val="20"/>
              </w:rPr>
            </w:pPr>
          </w:p>
        </w:tc>
        <w:tc>
          <w:tcPr>
            <w:tcW w:w="719" w:type="dxa"/>
          </w:tcPr>
          <w:p w14:paraId="017231B3" w14:textId="77777777" w:rsidR="0050622D" w:rsidRPr="009E7438" w:rsidRDefault="0050622D" w:rsidP="00D038CB">
            <w:pPr>
              <w:widowControl w:val="0"/>
              <w:tabs>
                <w:tab w:val="left" w:pos="15120"/>
              </w:tabs>
              <w:autoSpaceDE w:val="0"/>
              <w:autoSpaceDN w:val="0"/>
              <w:spacing w:after="0" w:line="240" w:lineRule="auto"/>
              <w:rPr>
                <w:rFonts w:eastAsia="Carlito" w:cstheme="minorHAnsi"/>
                <w:sz w:val="18"/>
              </w:rPr>
            </w:pPr>
          </w:p>
        </w:tc>
        <w:tc>
          <w:tcPr>
            <w:tcW w:w="539" w:type="dxa"/>
          </w:tcPr>
          <w:p w14:paraId="16602599" w14:textId="21F7F884" w:rsidR="0050622D" w:rsidRPr="009E7438" w:rsidRDefault="0050622D" w:rsidP="00D038CB">
            <w:pPr>
              <w:widowControl w:val="0"/>
              <w:tabs>
                <w:tab w:val="left" w:pos="15120"/>
              </w:tabs>
              <w:autoSpaceDE w:val="0"/>
              <w:autoSpaceDN w:val="0"/>
              <w:spacing w:after="0" w:line="240" w:lineRule="auto"/>
              <w:rPr>
                <w:rFonts w:eastAsia="Carlito" w:cstheme="minorHAnsi"/>
                <w:sz w:val="18"/>
              </w:rPr>
            </w:pPr>
          </w:p>
        </w:tc>
      </w:tr>
      <w:tr w:rsidR="008050EF" w:rsidRPr="009E7438" w14:paraId="5CADBBFD" w14:textId="78C07234" w:rsidTr="00E11508">
        <w:trPr>
          <w:trHeight w:val="556"/>
        </w:trPr>
        <w:tc>
          <w:tcPr>
            <w:tcW w:w="20" w:type="dxa"/>
            <w:tcBorders>
              <w:top w:val="single" w:sz="6" w:space="0" w:color="000000"/>
              <w:bottom w:val="single" w:sz="6" w:space="0" w:color="000000"/>
            </w:tcBorders>
            <w:shd w:val="clear" w:color="auto" w:fill="D0CECE" w:themeFill="background2" w:themeFillShade="E6"/>
          </w:tcPr>
          <w:p w14:paraId="0D3DDE98" w14:textId="60A4DFA4" w:rsidR="00505E87" w:rsidRPr="009E7438" w:rsidRDefault="00505E87" w:rsidP="00E11508">
            <w:pPr>
              <w:tabs>
                <w:tab w:val="left" w:pos="15120"/>
              </w:tabs>
              <w:ind w:right="90"/>
              <w:rPr>
                <w:rFonts w:cstheme="minorHAnsi"/>
                <w:sz w:val="20"/>
                <w:szCs w:val="20"/>
              </w:rPr>
            </w:pPr>
          </w:p>
        </w:tc>
        <w:tc>
          <w:tcPr>
            <w:tcW w:w="3950" w:type="dxa"/>
            <w:tcBorders>
              <w:top w:val="single" w:sz="6" w:space="0" w:color="000000"/>
              <w:bottom w:val="single" w:sz="6" w:space="0" w:color="000000"/>
            </w:tcBorders>
          </w:tcPr>
          <w:p w14:paraId="06D74C53" w14:textId="187E3A1C" w:rsidR="00505E87" w:rsidRPr="009E7438" w:rsidRDefault="00505E87" w:rsidP="00E11508">
            <w:pPr>
              <w:pStyle w:val="ListParagraph"/>
              <w:numPr>
                <w:ilvl w:val="0"/>
                <w:numId w:val="34"/>
              </w:numPr>
              <w:tabs>
                <w:tab w:val="left" w:pos="15120"/>
              </w:tabs>
              <w:ind w:right="90"/>
              <w:rPr>
                <w:rFonts w:asciiTheme="minorHAnsi" w:hAnsiTheme="minorHAnsi" w:cstheme="minorHAnsi"/>
                <w:sz w:val="18"/>
                <w:szCs w:val="18"/>
              </w:rPr>
            </w:pPr>
            <w:r w:rsidRPr="009E7438">
              <w:rPr>
                <w:rFonts w:asciiTheme="minorHAnsi" w:hAnsiTheme="minorHAnsi" w:cstheme="minorHAnsi"/>
                <w:sz w:val="18"/>
                <w:szCs w:val="18"/>
              </w:rPr>
              <w:t>Propose amendments or changes in the existing legal framework</w:t>
            </w:r>
            <w:r w:rsidR="00BD4A9B">
              <w:rPr>
                <w:rFonts w:asciiTheme="minorHAnsi" w:hAnsiTheme="minorHAnsi" w:cstheme="minorHAnsi"/>
                <w:sz w:val="18"/>
                <w:szCs w:val="18"/>
              </w:rPr>
              <w:t>.</w:t>
            </w:r>
          </w:p>
        </w:tc>
        <w:tc>
          <w:tcPr>
            <w:tcW w:w="1566" w:type="dxa"/>
            <w:tcBorders>
              <w:top w:val="single" w:sz="6" w:space="0" w:color="000000"/>
              <w:bottom w:val="single" w:sz="6" w:space="0" w:color="000000"/>
            </w:tcBorders>
          </w:tcPr>
          <w:p w14:paraId="4233A115" w14:textId="75E69000"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45CC0F35" w14:textId="79C97FAA"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566B961F" w14:textId="01821183"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40703241" w14:textId="7FB2981A"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2B44C4D3" w14:textId="65F4E99A"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083FAAFF"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0D8FB209"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c>
          <w:tcPr>
            <w:tcW w:w="539" w:type="dxa"/>
          </w:tcPr>
          <w:p w14:paraId="6CCAEC0B"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r>
      <w:tr w:rsidR="008050EF" w:rsidRPr="009E7438" w14:paraId="2A53E234" w14:textId="75DECFAC" w:rsidTr="00E11508">
        <w:trPr>
          <w:trHeight w:val="556"/>
        </w:trPr>
        <w:tc>
          <w:tcPr>
            <w:tcW w:w="20" w:type="dxa"/>
            <w:tcBorders>
              <w:top w:val="single" w:sz="6" w:space="0" w:color="000000"/>
              <w:bottom w:val="single" w:sz="6" w:space="0" w:color="000000"/>
            </w:tcBorders>
            <w:shd w:val="clear" w:color="auto" w:fill="D0CECE" w:themeFill="background2" w:themeFillShade="E6"/>
          </w:tcPr>
          <w:p w14:paraId="6DB68C9A" w14:textId="68D5FD3D" w:rsidR="00505E87" w:rsidRPr="009E7438" w:rsidRDefault="00505E87" w:rsidP="00E11508">
            <w:pPr>
              <w:pStyle w:val="ListParagraph"/>
              <w:tabs>
                <w:tab w:val="left" w:pos="15120"/>
              </w:tabs>
              <w:ind w:left="720" w:right="90" w:firstLine="0"/>
              <w:rPr>
                <w:rFonts w:asciiTheme="minorHAnsi" w:hAnsiTheme="minorHAnsi" w:cstheme="minorHAnsi"/>
                <w:sz w:val="20"/>
                <w:szCs w:val="20"/>
              </w:rPr>
            </w:pPr>
          </w:p>
        </w:tc>
        <w:tc>
          <w:tcPr>
            <w:tcW w:w="3950" w:type="dxa"/>
            <w:tcBorders>
              <w:top w:val="single" w:sz="6" w:space="0" w:color="000000"/>
              <w:bottom w:val="single" w:sz="6" w:space="0" w:color="000000"/>
            </w:tcBorders>
          </w:tcPr>
          <w:p w14:paraId="7B4D774E" w14:textId="4AECAD58" w:rsidR="00505E87" w:rsidRPr="009E7438" w:rsidRDefault="00505E87" w:rsidP="00E11508">
            <w:pPr>
              <w:pStyle w:val="ListParagraph"/>
              <w:numPr>
                <w:ilvl w:val="0"/>
                <w:numId w:val="34"/>
              </w:numPr>
              <w:tabs>
                <w:tab w:val="left" w:pos="15120"/>
              </w:tabs>
              <w:ind w:right="90"/>
              <w:rPr>
                <w:rFonts w:asciiTheme="minorHAnsi" w:hAnsiTheme="minorHAnsi" w:cstheme="minorHAnsi"/>
                <w:sz w:val="18"/>
                <w:szCs w:val="18"/>
              </w:rPr>
            </w:pPr>
            <w:r w:rsidRPr="009E7438">
              <w:rPr>
                <w:rFonts w:asciiTheme="minorHAnsi" w:hAnsiTheme="minorHAnsi" w:cstheme="minorHAnsi"/>
                <w:sz w:val="18"/>
                <w:szCs w:val="18"/>
              </w:rPr>
              <w:t>Request for the PASAI support to provide for an expert who would advocate, explain the importance of SAI independence and engage with stakeholders who can influence for the enactment of the amendments in the statute to provide for greater SAI independence. Such stakeholders are as follows:</w:t>
            </w:r>
          </w:p>
          <w:p w14:paraId="65E6E94A" w14:textId="0063FB18" w:rsidR="00505E87" w:rsidRPr="009E7438" w:rsidRDefault="00642AA0" w:rsidP="00E11508">
            <w:pPr>
              <w:pStyle w:val="ListParagraph"/>
              <w:numPr>
                <w:ilvl w:val="0"/>
                <w:numId w:val="32"/>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xxx</w:t>
            </w:r>
          </w:p>
          <w:p w14:paraId="6690A2C2" w14:textId="77777777" w:rsidR="00505E87" w:rsidRPr="009E7438" w:rsidRDefault="00505E87" w:rsidP="00E11508">
            <w:pPr>
              <w:pStyle w:val="ListParagraph"/>
              <w:numPr>
                <w:ilvl w:val="0"/>
                <w:numId w:val="32"/>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Attorney General</w:t>
            </w:r>
          </w:p>
          <w:p w14:paraId="55C0D560" w14:textId="632A7563" w:rsidR="00505E87" w:rsidRPr="009E7438" w:rsidRDefault="00505E87" w:rsidP="00E11508">
            <w:pPr>
              <w:pStyle w:val="ListParagraph"/>
              <w:numPr>
                <w:ilvl w:val="0"/>
                <w:numId w:val="32"/>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Concerned members of the Legislature.</w:t>
            </w:r>
          </w:p>
          <w:p w14:paraId="61C6A91A" w14:textId="77777777" w:rsidR="00505E87" w:rsidRPr="009E7438" w:rsidRDefault="00505E87" w:rsidP="00E11508">
            <w:pPr>
              <w:pStyle w:val="ListParagraph"/>
              <w:numPr>
                <w:ilvl w:val="0"/>
                <w:numId w:val="32"/>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Civil Society</w:t>
            </w:r>
          </w:p>
          <w:p w14:paraId="1D52337F" w14:textId="77777777" w:rsidR="00505E87" w:rsidRPr="009E7438" w:rsidRDefault="00505E87" w:rsidP="00E11508">
            <w:pPr>
              <w:pStyle w:val="ListParagraph"/>
              <w:numPr>
                <w:ilvl w:val="0"/>
                <w:numId w:val="32"/>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Donor Country Officials</w:t>
            </w:r>
          </w:p>
          <w:p w14:paraId="36EF7A85" w14:textId="758E5BEF" w:rsidR="00505E87" w:rsidRPr="009E7438" w:rsidRDefault="00505E87" w:rsidP="0058076E">
            <w:pPr>
              <w:pStyle w:val="ListParagraph"/>
              <w:numPr>
                <w:ilvl w:val="0"/>
                <w:numId w:val="32"/>
              </w:numPr>
              <w:tabs>
                <w:tab w:val="left" w:pos="15120"/>
              </w:tabs>
              <w:rPr>
                <w:rFonts w:asciiTheme="minorHAnsi" w:hAnsiTheme="minorHAnsi" w:cstheme="minorHAnsi"/>
                <w:sz w:val="20"/>
                <w:szCs w:val="20"/>
              </w:rPr>
            </w:pPr>
            <w:r w:rsidRPr="009E7438">
              <w:rPr>
                <w:rFonts w:asciiTheme="minorHAnsi" w:hAnsiTheme="minorHAnsi" w:cstheme="minorHAnsi"/>
                <w:sz w:val="20"/>
                <w:szCs w:val="20"/>
              </w:rPr>
              <w:t>Citizen/s</w:t>
            </w:r>
          </w:p>
        </w:tc>
        <w:tc>
          <w:tcPr>
            <w:tcW w:w="1566" w:type="dxa"/>
            <w:tcBorders>
              <w:top w:val="single" w:sz="6" w:space="0" w:color="000000"/>
              <w:bottom w:val="single" w:sz="6" w:space="0" w:color="000000"/>
            </w:tcBorders>
          </w:tcPr>
          <w:p w14:paraId="05ECE7C1" w14:textId="0C97CF11"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0F3CD57A" w14:textId="51B77413"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2BD66198" w14:textId="207AFFBC"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5A6AC781" w14:textId="14AF346D"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4D747E0C" w14:textId="292F3FCC"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09147891"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7161FCDC"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c>
          <w:tcPr>
            <w:tcW w:w="539" w:type="dxa"/>
          </w:tcPr>
          <w:p w14:paraId="572E67E0"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r>
      <w:tr w:rsidR="008050EF" w:rsidRPr="009E7438" w14:paraId="0B10CBA4" w14:textId="36D1B656" w:rsidTr="00E11508">
        <w:trPr>
          <w:trHeight w:val="427"/>
        </w:trPr>
        <w:tc>
          <w:tcPr>
            <w:tcW w:w="20" w:type="dxa"/>
            <w:tcBorders>
              <w:top w:val="single" w:sz="6" w:space="0" w:color="000000"/>
              <w:bottom w:val="single" w:sz="6" w:space="0" w:color="000000"/>
            </w:tcBorders>
            <w:shd w:val="clear" w:color="auto" w:fill="D0CECE" w:themeFill="background2" w:themeFillShade="E6"/>
          </w:tcPr>
          <w:p w14:paraId="6E91EA7D" w14:textId="5760D3F6" w:rsidR="00505E87" w:rsidRPr="009E7438" w:rsidRDefault="00505E87" w:rsidP="00E11508">
            <w:pPr>
              <w:pStyle w:val="ListParagraph"/>
              <w:tabs>
                <w:tab w:val="left" w:pos="15120"/>
              </w:tabs>
              <w:ind w:left="360" w:right="90" w:firstLine="0"/>
              <w:rPr>
                <w:rFonts w:asciiTheme="minorHAnsi" w:hAnsiTheme="minorHAnsi" w:cstheme="minorHAnsi"/>
                <w:sz w:val="20"/>
                <w:szCs w:val="20"/>
              </w:rPr>
            </w:pPr>
          </w:p>
        </w:tc>
        <w:tc>
          <w:tcPr>
            <w:tcW w:w="3950" w:type="dxa"/>
            <w:tcBorders>
              <w:top w:val="single" w:sz="6" w:space="0" w:color="000000"/>
              <w:bottom w:val="single" w:sz="6" w:space="0" w:color="000000"/>
            </w:tcBorders>
          </w:tcPr>
          <w:p w14:paraId="47F54B84" w14:textId="6A39CB01" w:rsidR="00505E87" w:rsidRPr="009E7438" w:rsidRDefault="00505E87" w:rsidP="00E11508">
            <w:pPr>
              <w:pStyle w:val="ListParagraph"/>
              <w:numPr>
                <w:ilvl w:val="0"/>
                <w:numId w:val="35"/>
              </w:numPr>
              <w:tabs>
                <w:tab w:val="left" w:pos="15120"/>
              </w:tabs>
              <w:ind w:right="90"/>
              <w:rPr>
                <w:rFonts w:asciiTheme="minorHAnsi" w:hAnsiTheme="minorHAnsi" w:cstheme="minorHAnsi"/>
                <w:sz w:val="20"/>
                <w:szCs w:val="20"/>
              </w:rPr>
            </w:pPr>
            <w:r w:rsidRPr="009E7438">
              <w:rPr>
                <w:rFonts w:asciiTheme="minorHAnsi" w:hAnsiTheme="minorHAnsi" w:cstheme="minorHAnsi"/>
                <w:sz w:val="20"/>
                <w:szCs w:val="20"/>
              </w:rPr>
              <w:t>Enact the proposed amendments in the statute.</w:t>
            </w:r>
          </w:p>
        </w:tc>
        <w:tc>
          <w:tcPr>
            <w:tcW w:w="1566" w:type="dxa"/>
            <w:tcBorders>
              <w:top w:val="single" w:sz="6" w:space="0" w:color="000000"/>
              <w:bottom w:val="single" w:sz="6" w:space="0" w:color="000000"/>
            </w:tcBorders>
          </w:tcPr>
          <w:p w14:paraId="0D85533D" w14:textId="65F52856" w:rsidR="00505E87" w:rsidRPr="009E7438" w:rsidRDefault="00505E87" w:rsidP="00E11508">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0C5E64B2" w14:textId="162A0B03" w:rsidR="00505E87" w:rsidRPr="009E7438" w:rsidRDefault="00505E87" w:rsidP="00E11508">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3AF86611" w14:textId="3C189572"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1C49B065" w14:textId="40CE0EBF"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5200E137" w14:textId="03F09D45"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06CCE29C"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7D1E3629"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c>
          <w:tcPr>
            <w:tcW w:w="539" w:type="dxa"/>
          </w:tcPr>
          <w:p w14:paraId="6AF36350"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r>
      <w:tr w:rsidR="000A20AF" w:rsidRPr="009E7438" w14:paraId="09C84170" w14:textId="77777777" w:rsidTr="000A20AF">
        <w:trPr>
          <w:trHeight w:val="318"/>
        </w:trPr>
        <w:tc>
          <w:tcPr>
            <w:tcW w:w="6527" w:type="dxa"/>
            <w:gridSpan w:val="4"/>
            <w:tcBorders>
              <w:top w:val="single" w:sz="6" w:space="0" w:color="000000"/>
              <w:bottom w:val="single" w:sz="6" w:space="0" w:color="000000"/>
            </w:tcBorders>
            <w:shd w:val="clear" w:color="auto" w:fill="D0CECE" w:themeFill="background2" w:themeFillShade="E6"/>
          </w:tcPr>
          <w:p w14:paraId="4C3FDCD4" w14:textId="74C2F384" w:rsidR="00505E87" w:rsidRPr="009E7438" w:rsidRDefault="00505E87" w:rsidP="0058076E">
            <w:pPr>
              <w:pStyle w:val="ListParagraph"/>
              <w:numPr>
                <w:ilvl w:val="0"/>
                <w:numId w:val="33"/>
              </w:numPr>
              <w:tabs>
                <w:tab w:val="left" w:pos="15120"/>
              </w:tabs>
              <w:rPr>
                <w:rFonts w:asciiTheme="minorHAnsi" w:hAnsiTheme="minorHAnsi" w:cstheme="minorHAnsi"/>
                <w:sz w:val="20"/>
                <w:szCs w:val="20"/>
              </w:rPr>
            </w:pPr>
            <w:r w:rsidRPr="009E7438">
              <w:rPr>
                <w:rFonts w:asciiTheme="minorHAnsi" w:hAnsiTheme="minorHAnsi" w:cstheme="minorHAnsi"/>
                <w:sz w:val="20"/>
                <w:szCs w:val="20"/>
              </w:rPr>
              <w:t>Implement changes in operational practices</w:t>
            </w:r>
          </w:p>
        </w:tc>
        <w:tc>
          <w:tcPr>
            <w:tcW w:w="424" w:type="dxa"/>
            <w:shd w:val="clear" w:color="auto" w:fill="FFFFFF" w:themeFill="background1"/>
          </w:tcPr>
          <w:p w14:paraId="49079292"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428ED7E9"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7CFDDC8F"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32034EC3"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43F16F93"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c>
          <w:tcPr>
            <w:tcW w:w="539" w:type="dxa"/>
          </w:tcPr>
          <w:p w14:paraId="205220FD"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r>
      <w:tr w:rsidR="008050EF" w:rsidRPr="009E7438" w14:paraId="1433D392" w14:textId="6BD41970" w:rsidTr="00E11508">
        <w:trPr>
          <w:trHeight w:val="556"/>
        </w:trPr>
        <w:tc>
          <w:tcPr>
            <w:tcW w:w="20" w:type="dxa"/>
            <w:tcBorders>
              <w:top w:val="single" w:sz="6" w:space="0" w:color="000000"/>
              <w:bottom w:val="single" w:sz="6" w:space="0" w:color="000000"/>
            </w:tcBorders>
            <w:shd w:val="clear" w:color="auto" w:fill="D0CECE" w:themeFill="background2" w:themeFillShade="E6"/>
          </w:tcPr>
          <w:p w14:paraId="7F799979" w14:textId="1FDC7045" w:rsidR="00505E87" w:rsidRPr="009E7438" w:rsidRDefault="00505E87" w:rsidP="00E11508">
            <w:pPr>
              <w:tabs>
                <w:tab w:val="left" w:pos="15120"/>
              </w:tabs>
              <w:spacing w:before="14"/>
              <w:ind w:right="90"/>
              <w:rPr>
                <w:rFonts w:cstheme="minorHAnsi"/>
                <w:w w:val="90"/>
                <w:sz w:val="20"/>
                <w:szCs w:val="20"/>
              </w:rPr>
            </w:pPr>
          </w:p>
        </w:tc>
        <w:tc>
          <w:tcPr>
            <w:tcW w:w="3950" w:type="dxa"/>
            <w:tcBorders>
              <w:top w:val="single" w:sz="6" w:space="0" w:color="000000"/>
              <w:bottom w:val="single" w:sz="6" w:space="0" w:color="000000"/>
            </w:tcBorders>
          </w:tcPr>
          <w:p w14:paraId="36A2BAC6" w14:textId="78E96FD9" w:rsidR="00505E87" w:rsidRPr="009E7438" w:rsidRDefault="00505E87" w:rsidP="00E11508">
            <w:pPr>
              <w:pStyle w:val="ListParagraph"/>
              <w:numPr>
                <w:ilvl w:val="0"/>
                <w:numId w:val="36"/>
              </w:numPr>
              <w:tabs>
                <w:tab w:val="left" w:pos="15120"/>
              </w:tabs>
              <w:ind w:right="180"/>
              <w:rPr>
                <w:rFonts w:asciiTheme="minorHAnsi" w:hAnsiTheme="minorHAnsi" w:cstheme="minorHAnsi"/>
                <w:sz w:val="20"/>
                <w:szCs w:val="20"/>
              </w:rPr>
            </w:pPr>
            <w:r w:rsidRPr="009E7438">
              <w:rPr>
                <w:rFonts w:asciiTheme="minorHAnsi" w:hAnsiTheme="minorHAnsi" w:cstheme="minorHAnsi"/>
                <w:w w:val="85"/>
                <w:sz w:val="20"/>
                <w:szCs w:val="20"/>
              </w:rPr>
              <w:t>Assess the current SAI practices that constraint the full implementation of the legal framework on SAI Independence</w:t>
            </w:r>
            <w:r w:rsidR="00BD4A9B">
              <w:rPr>
                <w:rFonts w:asciiTheme="minorHAnsi" w:hAnsiTheme="minorHAnsi" w:cstheme="minorHAnsi"/>
                <w:w w:val="85"/>
                <w:sz w:val="20"/>
                <w:szCs w:val="20"/>
              </w:rPr>
              <w:t>.</w:t>
            </w:r>
          </w:p>
        </w:tc>
        <w:tc>
          <w:tcPr>
            <w:tcW w:w="1566" w:type="dxa"/>
            <w:tcBorders>
              <w:top w:val="single" w:sz="6" w:space="0" w:color="000000"/>
              <w:bottom w:val="single" w:sz="6" w:space="0" w:color="000000"/>
            </w:tcBorders>
          </w:tcPr>
          <w:p w14:paraId="28750A94" w14:textId="09195891"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7701B296" w14:textId="4ED6FB5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172D199C" w14:textId="594ABDE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383C258D" w14:textId="00FF32C1"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76796EAE" w14:textId="02C6001E"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2B980EF6"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0382AFB0"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c>
          <w:tcPr>
            <w:tcW w:w="539" w:type="dxa"/>
          </w:tcPr>
          <w:p w14:paraId="479AAEE1"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18"/>
              </w:rPr>
            </w:pPr>
          </w:p>
        </w:tc>
      </w:tr>
      <w:tr w:rsidR="008050EF" w:rsidRPr="009E7438" w14:paraId="66B4F164" w14:textId="47068D13" w:rsidTr="00E11508">
        <w:trPr>
          <w:trHeight w:val="556"/>
        </w:trPr>
        <w:tc>
          <w:tcPr>
            <w:tcW w:w="20" w:type="dxa"/>
            <w:tcBorders>
              <w:top w:val="single" w:sz="6" w:space="0" w:color="000000"/>
              <w:bottom w:val="single" w:sz="6" w:space="0" w:color="000000"/>
            </w:tcBorders>
            <w:shd w:val="clear" w:color="auto" w:fill="D0CECE" w:themeFill="background2" w:themeFillShade="E6"/>
          </w:tcPr>
          <w:p w14:paraId="5C88839E" w14:textId="131FC3E8" w:rsidR="00505E87" w:rsidRPr="009E7438" w:rsidRDefault="00505E87" w:rsidP="00E11508">
            <w:pPr>
              <w:pStyle w:val="ListParagraph"/>
              <w:tabs>
                <w:tab w:val="left" w:pos="15120"/>
              </w:tabs>
              <w:spacing w:before="14"/>
              <w:ind w:left="720" w:right="90" w:firstLine="0"/>
              <w:rPr>
                <w:rFonts w:asciiTheme="minorHAnsi" w:hAnsiTheme="minorHAnsi" w:cstheme="minorHAnsi"/>
                <w:w w:val="90"/>
                <w:sz w:val="20"/>
                <w:szCs w:val="20"/>
              </w:rPr>
            </w:pPr>
          </w:p>
        </w:tc>
        <w:tc>
          <w:tcPr>
            <w:tcW w:w="3950" w:type="dxa"/>
            <w:tcBorders>
              <w:top w:val="single" w:sz="6" w:space="0" w:color="000000"/>
              <w:bottom w:val="single" w:sz="6" w:space="0" w:color="000000"/>
            </w:tcBorders>
          </w:tcPr>
          <w:p w14:paraId="72ADEE73" w14:textId="7EEFF6AB" w:rsidR="00505E87" w:rsidRPr="009E7438" w:rsidRDefault="00505E87" w:rsidP="00E11508">
            <w:pPr>
              <w:pStyle w:val="ListParagraph"/>
              <w:numPr>
                <w:ilvl w:val="0"/>
                <w:numId w:val="37"/>
              </w:numPr>
              <w:tabs>
                <w:tab w:val="left" w:pos="15120"/>
              </w:tabs>
              <w:spacing w:before="14"/>
              <w:ind w:right="90"/>
              <w:rPr>
                <w:rFonts w:asciiTheme="minorHAnsi" w:hAnsiTheme="minorHAnsi" w:cstheme="minorHAnsi"/>
                <w:w w:val="90"/>
                <w:sz w:val="20"/>
                <w:szCs w:val="20"/>
              </w:rPr>
            </w:pPr>
            <w:r w:rsidRPr="009E7438">
              <w:rPr>
                <w:rFonts w:asciiTheme="minorHAnsi" w:hAnsiTheme="minorHAnsi" w:cstheme="minorHAnsi"/>
                <w:sz w:val="20"/>
                <w:szCs w:val="20"/>
              </w:rPr>
              <w:t xml:space="preserve">Propose changes in the existing practices to make them consistent with the requirements of the </w:t>
            </w:r>
            <w:r w:rsidR="00E71E6A" w:rsidRPr="009E7438">
              <w:rPr>
                <w:rFonts w:asciiTheme="minorHAnsi" w:hAnsiTheme="minorHAnsi" w:cstheme="minorHAnsi"/>
                <w:sz w:val="20"/>
                <w:szCs w:val="20"/>
              </w:rPr>
              <w:t>existing and proposed legal framework</w:t>
            </w:r>
            <w:r w:rsidRPr="009E7438">
              <w:rPr>
                <w:rFonts w:asciiTheme="minorHAnsi" w:hAnsiTheme="minorHAnsi" w:cstheme="minorHAnsi"/>
                <w:sz w:val="20"/>
                <w:szCs w:val="20"/>
              </w:rPr>
              <w:t xml:space="preserve">. The changes </w:t>
            </w:r>
            <w:r w:rsidR="00E71E6A" w:rsidRPr="009E7438">
              <w:rPr>
                <w:rFonts w:asciiTheme="minorHAnsi" w:hAnsiTheme="minorHAnsi" w:cstheme="minorHAnsi"/>
                <w:sz w:val="20"/>
                <w:szCs w:val="20"/>
              </w:rPr>
              <w:t xml:space="preserve">identified </w:t>
            </w:r>
            <w:r w:rsidRPr="009E7438">
              <w:rPr>
                <w:rFonts w:asciiTheme="minorHAnsi" w:hAnsiTheme="minorHAnsi" w:cstheme="minorHAnsi"/>
                <w:sz w:val="20"/>
                <w:szCs w:val="20"/>
              </w:rPr>
              <w:t>include the following:</w:t>
            </w:r>
          </w:p>
          <w:p w14:paraId="15A19656" w14:textId="3499E3BF" w:rsidR="00505E87" w:rsidRPr="009E7438" w:rsidRDefault="00642AA0" w:rsidP="00E11508">
            <w:pPr>
              <w:pStyle w:val="ListParagraph"/>
              <w:numPr>
                <w:ilvl w:val="1"/>
                <w:numId w:val="35"/>
              </w:numPr>
              <w:tabs>
                <w:tab w:val="left" w:pos="15120"/>
              </w:tabs>
              <w:spacing w:before="14"/>
              <w:ind w:left="720" w:right="90"/>
              <w:rPr>
                <w:rFonts w:asciiTheme="minorHAnsi" w:hAnsiTheme="minorHAnsi" w:cstheme="minorHAnsi"/>
                <w:w w:val="90"/>
                <w:sz w:val="20"/>
                <w:szCs w:val="20"/>
              </w:rPr>
            </w:pPr>
            <w:r w:rsidRPr="009E7438">
              <w:rPr>
                <w:rFonts w:asciiTheme="minorHAnsi" w:hAnsiTheme="minorHAnsi" w:cstheme="minorHAnsi"/>
                <w:w w:val="90"/>
                <w:sz w:val="20"/>
                <w:szCs w:val="20"/>
              </w:rPr>
              <w:t>x</w:t>
            </w:r>
            <w:r w:rsidR="00505E87" w:rsidRPr="009E7438">
              <w:rPr>
                <w:rFonts w:asciiTheme="minorHAnsi" w:hAnsiTheme="minorHAnsi" w:cstheme="minorHAnsi"/>
                <w:w w:val="90"/>
                <w:sz w:val="20"/>
                <w:szCs w:val="20"/>
              </w:rPr>
              <w:t>.</w:t>
            </w:r>
          </w:p>
          <w:p w14:paraId="73110BB9" w14:textId="65E3059F" w:rsidR="00505E87" w:rsidRPr="009E7438" w:rsidRDefault="00642AA0" w:rsidP="00E11508">
            <w:pPr>
              <w:pStyle w:val="ListParagraph"/>
              <w:numPr>
                <w:ilvl w:val="1"/>
                <w:numId w:val="35"/>
              </w:numPr>
              <w:tabs>
                <w:tab w:val="left" w:pos="15120"/>
              </w:tabs>
              <w:spacing w:before="14"/>
              <w:ind w:left="720" w:right="90"/>
              <w:rPr>
                <w:rFonts w:asciiTheme="minorHAnsi" w:hAnsiTheme="minorHAnsi" w:cstheme="minorHAnsi"/>
                <w:w w:val="90"/>
                <w:sz w:val="20"/>
                <w:szCs w:val="20"/>
              </w:rPr>
            </w:pPr>
            <w:r w:rsidRPr="009E7438">
              <w:rPr>
                <w:rFonts w:asciiTheme="minorHAnsi" w:hAnsiTheme="minorHAnsi" w:cstheme="minorHAnsi"/>
                <w:w w:val="90"/>
                <w:sz w:val="20"/>
                <w:szCs w:val="20"/>
              </w:rPr>
              <w:t>x</w:t>
            </w:r>
          </w:p>
          <w:p w14:paraId="6FFBB808" w14:textId="41F17F21" w:rsidR="00505E87" w:rsidRPr="009E7438" w:rsidRDefault="00642AA0" w:rsidP="00E11508">
            <w:pPr>
              <w:pStyle w:val="ListParagraph"/>
              <w:numPr>
                <w:ilvl w:val="1"/>
                <w:numId w:val="35"/>
              </w:numPr>
              <w:tabs>
                <w:tab w:val="left" w:pos="15120"/>
              </w:tabs>
              <w:spacing w:before="14"/>
              <w:ind w:left="720" w:right="90"/>
              <w:rPr>
                <w:rFonts w:asciiTheme="minorHAnsi" w:hAnsiTheme="minorHAnsi" w:cstheme="minorHAnsi"/>
                <w:w w:val="90"/>
                <w:sz w:val="20"/>
                <w:szCs w:val="20"/>
              </w:rPr>
            </w:pPr>
            <w:r w:rsidRPr="009E7438">
              <w:rPr>
                <w:rFonts w:asciiTheme="minorHAnsi" w:hAnsiTheme="minorHAnsi" w:cstheme="minorHAnsi"/>
                <w:w w:val="90"/>
                <w:sz w:val="20"/>
                <w:szCs w:val="20"/>
              </w:rPr>
              <w:t>x</w:t>
            </w:r>
          </w:p>
          <w:p w14:paraId="014E28E7" w14:textId="6758CA5C" w:rsidR="00505E87" w:rsidRPr="009E7438" w:rsidRDefault="00642AA0" w:rsidP="0058076E">
            <w:pPr>
              <w:pStyle w:val="ListParagraph"/>
              <w:numPr>
                <w:ilvl w:val="1"/>
                <w:numId w:val="35"/>
              </w:numPr>
              <w:tabs>
                <w:tab w:val="left" w:pos="15120"/>
              </w:tabs>
              <w:ind w:left="720"/>
              <w:rPr>
                <w:rFonts w:asciiTheme="minorHAnsi" w:hAnsiTheme="minorHAnsi" w:cstheme="minorHAnsi"/>
                <w:sz w:val="20"/>
                <w:szCs w:val="20"/>
              </w:rPr>
            </w:pPr>
            <w:r w:rsidRPr="009E7438">
              <w:rPr>
                <w:rFonts w:asciiTheme="minorHAnsi" w:hAnsiTheme="minorHAnsi" w:cstheme="minorHAnsi"/>
                <w:w w:val="90"/>
                <w:sz w:val="20"/>
                <w:szCs w:val="20"/>
              </w:rPr>
              <w:t>x</w:t>
            </w:r>
          </w:p>
          <w:p w14:paraId="1688083A" w14:textId="501F2964" w:rsidR="00FB6459" w:rsidRPr="009E7438" w:rsidRDefault="00642AA0" w:rsidP="0058076E">
            <w:pPr>
              <w:pStyle w:val="ListParagraph"/>
              <w:numPr>
                <w:ilvl w:val="1"/>
                <w:numId w:val="35"/>
              </w:numPr>
              <w:tabs>
                <w:tab w:val="left" w:pos="15120"/>
              </w:tabs>
              <w:ind w:left="720"/>
              <w:rPr>
                <w:rFonts w:asciiTheme="minorHAnsi" w:hAnsiTheme="minorHAnsi" w:cstheme="minorHAnsi"/>
                <w:sz w:val="20"/>
                <w:szCs w:val="20"/>
              </w:rPr>
            </w:pPr>
            <w:r w:rsidRPr="009E7438">
              <w:rPr>
                <w:rFonts w:asciiTheme="minorHAnsi" w:hAnsiTheme="minorHAnsi" w:cstheme="minorHAnsi"/>
                <w:w w:val="90"/>
                <w:sz w:val="20"/>
                <w:szCs w:val="20"/>
              </w:rPr>
              <w:t>x</w:t>
            </w:r>
            <w:r w:rsidR="00FB6459" w:rsidRPr="009E7438">
              <w:rPr>
                <w:rFonts w:asciiTheme="minorHAnsi" w:hAnsiTheme="minorHAnsi" w:cstheme="minorHAnsi"/>
                <w:w w:val="90"/>
                <w:sz w:val="20"/>
                <w:szCs w:val="20"/>
              </w:rPr>
              <w:t>.</w:t>
            </w:r>
          </w:p>
        </w:tc>
        <w:tc>
          <w:tcPr>
            <w:tcW w:w="1566" w:type="dxa"/>
            <w:tcBorders>
              <w:top w:val="single" w:sz="6" w:space="0" w:color="000000"/>
              <w:bottom w:val="single" w:sz="6" w:space="0" w:color="000000"/>
            </w:tcBorders>
          </w:tcPr>
          <w:p w14:paraId="4A8AC3DD" w14:textId="1BE40B09"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7C2E1A43" w14:textId="2D239EAB"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0FB282B1" w14:textId="70E9838B"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4E4C67A3" w14:textId="53940751"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6430BFEA" w14:textId="236422B4"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3D3F5CD5"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20"/>
                <w:szCs w:val="20"/>
              </w:rPr>
            </w:pPr>
          </w:p>
        </w:tc>
        <w:tc>
          <w:tcPr>
            <w:tcW w:w="719" w:type="dxa"/>
          </w:tcPr>
          <w:p w14:paraId="42D935A4"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c>
          <w:tcPr>
            <w:tcW w:w="539" w:type="dxa"/>
          </w:tcPr>
          <w:p w14:paraId="21EB9B63"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r>
      <w:tr w:rsidR="008050EF" w:rsidRPr="009E7438" w14:paraId="63FF3292" w14:textId="77777777" w:rsidTr="00E11508">
        <w:trPr>
          <w:trHeight w:val="255"/>
        </w:trPr>
        <w:tc>
          <w:tcPr>
            <w:tcW w:w="20" w:type="dxa"/>
            <w:tcBorders>
              <w:top w:val="single" w:sz="6" w:space="0" w:color="000000"/>
              <w:bottom w:val="single" w:sz="6" w:space="0" w:color="000000"/>
            </w:tcBorders>
            <w:shd w:val="clear" w:color="auto" w:fill="D0CECE" w:themeFill="background2" w:themeFillShade="E6"/>
          </w:tcPr>
          <w:p w14:paraId="061C7811" w14:textId="60677C59" w:rsidR="00505E87" w:rsidRPr="009E7438" w:rsidRDefault="00505E87" w:rsidP="00E11508">
            <w:pPr>
              <w:pStyle w:val="ListParagraph"/>
              <w:tabs>
                <w:tab w:val="left" w:pos="15120"/>
              </w:tabs>
              <w:spacing w:before="14"/>
              <w:ind w:left="360" w:right="90" w:firstLine="0"/>
              <w:rPr>
                <w:rFonts w:asciiTheme="minorHAnsi" w:hAnsiTheme="minorHAnsi" w:cstheme="minorHAnsi"/>
                <w:w w:val="90"/>
                <w:sz w:val="20"/>
                <w:szCs w:val="20"/>
              </w:rPr>
            </w:pPr>
          </w:p>
        </w:tc>
        <w:tc>
          <w:tcPr>
            <w:tcW w:w="3950" w:type="dxa"/>
            <w:tcBorders>
              <w:top w:val="single" w:sz="6" w:space="0" w:color="000000"/>
              <w:bottom w:val="single" w:sz="6" w:space="0" w:color="000000"/>
            </w:tcBorders>
          </w:tcPr>
          <w:p w14:paraId="710561BD" w14:textId="7604F407" w:rsidR="00505E87" w:rsidRPr="009E7438" w:rsidRDefault="00505E87" w:rsidP="00E11508">
            <w:pPr>
              <w:pStyle w:val="ListParagraph"/>
              <w:numPr>
                <w:ilvl w:val="0"/>
                <w:numId w:val="31"/>
              </w:numPr>
              <w:tabs>
                <w:tab w:val="left" w:pos="15120"/>
              </w:tabs>
              <w:ind w:right="90"/>
              <w:rPr>
                <w:rFonts w:asciiTheme="minorHAnsi" w:hAnsiTheme="minorHAnsi" w:cstheme="minorHAnsi"/>
                <w:sz w:val="18"/>
                <w:szCs w:val="18"/>
              </w:rPr>
            </w:pPr>
            <w:r w:rsidRPr="009E7438">
              <w:rPr>
                <w:rFonts w:asciiTheme="minorHAnsi" w:hAnsiTheme="minorHAnsi" w:cstheme="minorHAnsi"/>
                <w:sz w:val="18"/>
                <w:szCs w:val="18"/>
              </w:rPr>
              <w:t>Request for the PASAI support to provide for an expert who would advocate, explain the importance of SAI independence and engage with stakeholders who can influence for the enactment of the amendments in the statute to provide for greater SAI independence. Such stakeholders are as follows:</w:t>
            </w:r>
          </w:p>
          <w:p w14:paraId="36E557FA" w14:textId="79FAE50D" w:rsidR="00505E87" w:rsidRPr="009E7438" w:rsidRDefault="00505E87" w:rsidP="0058076E">
            <w:pPr>
              <w:pStyle w:val="ListParagraph"/>
              <w:numPr>
                <w:ilvl w:val="0"/>
                <w:numId w:val="32"/>
              </w:numPr>
              <w:tabs>
                <w:tab w:val="left" w:pos="15120"/>
              </w:tabs>
              <w:rPr>
                <w:rFonts w:asciiTheme="minorHAnsi" w:hAnsiTheme="minorHAnsi" w:cstheme="minorHAnsi"/>
                <w:sz w:val="20"/>
                <w:szCs w:val="20"/>
              </w:rPr>
            </w:pPr>
          </w:p>
        </w:tc>
        <w:tc>
          <w:tcPr>
            <w:tcW w:w="1566" w:type="dxa"/>
            <w:tcBorders>
              <w:top w:val="single" w:sz="6" w:space="0" w:color="000000"/>
              <w:bottom w:val="single" w:sz="6" w:space="0" w:color="000000"/>
            </w:tcBorders>
          </w:tcPr>
          <w:p w14:paraId="419BE606" w14:textId="7BB05622"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0D36E13F" w14:textId="1C0153DC"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24" w:type="dxa"/>
            <w:shd w:val="clear" w:color="auto" w:fill="FFFFFF" w:themeFill="background1"/>
          </w:tcPr>
          <w:p w14:paraId="0D6BE2CA" w14:textId="2D79280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7EE81BFF" w14:textId="4232AF3A" w:rsidR="00305623" w:rsidRPr="009E7438" w:rsidRDefault="00305623" w:rsidP="0058076E">
            <w:pPr>
              <w:widowControl w:val="0"/>
              <w:tabs>
                <w:tab w:val="left" w:pos="15120"/>
              </w:tabs>
              <w:autoSpaceDE w:val="0"/>
              <w:autoSpaceDN w:val="0"/>
              <w:spacing w:after="0" w:line="240" w:lineRule="auto"/>
              <w:rPr>
                <w:rFonts w:eastAsia="Carlito" w:cstheme="minorHAnsi"/>
                <w:sz w:val="20"/>
                <w:szCs w:val="20"/>
              </w:rPr>
            </w:pPr>
          </w:p>
        </w:tc>
        <w:tc>
          <w:tcPr>
            <w:tcW w:w="708" w:type="dxa"/>
            <w:shd w:val="clear" w:color="auto" w:fill="FFFFFF" w:themeFill="background1"/>
          </w:tcPr>
          <w:p w14:paraId="298703D1" w14:textId="49685286"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417" w:type="dxa"/>
            <w:shd w:val="clear" w:color="auto" w:fill="FFFFFF" w:themeFill="background1"/>
          </w:tcPr>
          <w:p w14:paraId="3BAA3E45" w14:textId="77777777" w:rsidR="00505E87" w:rsidRPr="009E7438" w:rsidRDefault="00505E87" w:rsidP="0058076E">
            <w:pPr>
              <w:widowControl w:val="0"/>
              <w:tabs>
                <w:tab w:val="left" w:pos="15120"/>
              </w:tabs>
              <w:autoSpaceDE w:val="0"/>
              <w:autoSpaceDN w:val="0"/>
              <w:spacing w:after="0" w:line="240" w:lineRule="auto"/>
              <w:rPr>
                <w:rFonts w:eastAsia="Carlito" w:cstheme="minorHAnsi"/>
                <w:sz w:val="20"/>
                <w:szCs w:val="20"/>
              </w:rPr>
            </w:pPr>
          </w:p>
        </w:tc>
        <w:tc>
          <w:tcPr>
            <w:tcW w:w="719" w:type="dxa"/>
          </w:tcPr>
          <w:p w14:paraId="0D23B2A3"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c>
          <w:tcPr>
            <w:tcW w:w="539" w:type="dxa"/>
          </w:tcPr>
          <w:p w14:paraId="2D88DB53" w14:textId="77777777" w:rsidR="00505E87" w:rsidRPr="009E7438" w:rsidRDefault="00505E87" w:rsidP="00D038CB">
            <w:pPr>
              <w:widowControl w:val="0"/>
              <w:tabs>
                <w:tab w:val="left" w:pos="15120"/>
              </w:tabs>
              <w:autoSpaceDE w:val="0"/>
              <w:autoSpaceDN w:val="0"/>
              <w:spacing w:after="0" w:line="240" w:lineRule="auto"/>
              <w:rPr>
                <w:rFonts w:eastAsia="Carlito" w:cstheme="minorHAnsi"/>
                <w:sz w:val="18"/>
              </w:rPr>
            </w:pPr>
          </w:p>
        </w:tc>
      </w:tr>
      <w:tr w:rsidR="008050EF" w:rsidRPr="009E7438" w14:paraId="435CA368" w14:textId="13D3EF30" w:rsidTr="00E11508">
        <w:trPr>
          <w:trHeight w:val="552"/>
        </w:trPr>
        <w:tc>
          <w:tcPr>
            <w:tcW w:w="20" w:type="dxa"/>
            <w:tcBorders>
              <w:top w:val="single" w:sz="6" w:space="0" w:color="000000"/>
              <w:bottom w:val="single" w:sz="6" w:space="0" w:color="000000"/>
            </w:tcBorders>
            <w:shd w:val="clear" w:color="auto" w:fill="D0CECE" w:themeFill="background2" w:themeFillShade="E6"/>
          </w:tcPr>
          <w:p w14:paraId="7A78CFB9" w14:textId="5FD1BDC8" w:rsidR="00505E87" w:rsidRPr="009E7438" w:rsidRDefault="00505E87" w:rsidP="00E11508">
            <w:pPr>
              <w:pStyle w:val="ListParagraph"/>
              <w:spacing w:before="14"/>
              <w:ind w:left="720" w:right="90" w:firstLine="0"/>
              <w:rPr>
                <w:rFonts w:asciiTheme="minorHAnsi" w:hAnsiTheme="minorHAnsi" w:cstheme="minorHAnsi"/>
                <w:w w:val="90"/>
                <w:sz w:val="20"/>
                <w:szCs w:val="20"/>
              </w:rPr>
            </w:pPr>
          </w:p>
        </w:tc>
        <w:tc>
          <w:tcPr>
            <w:tcW w:w="3950" w:type="dxa"/>
            <w:tcBorders>
              <w:top w:val="single" w:sz="6" w:space="0" w:color="000000"/>
              <w:bottom w:val="single" w:sz="6" w:space="0" w:color="000000"/>
            </w:tcBorders>
          </w:tcPr>
          <w:p w14:paraId="49FDF408" w14:textId="370A860C" w:rsidR="00505E87" w:rsidRPr="009E7438" w:rsidRDefault="00FB6459" w:rsidP="00E11508">
            <w:pPr>
              <w:pStyle w:val="ListParagraph"/>
              <w:numPr>
                <w:ilvl w:val="0"/>
                <w:numId w:val="38"/>
              </w:numPr>
              <w:spacing w:before="14"/>
              <w:ind w:right="90"/>
              <w:rPr>
                <w:rFonts w:asciiTheme="minorHAnsi" w:hAnsiTheme="minorHAnsi" w:cstheme="minorHAnsi"/>
                <w:sz w:val="20"/>
                <w:szCs w:val="20"/>
              </w:rPr>
            </w:pPr>
            <w:r w:rsidRPr="009E7438">
              <w:rPr>
                <w:rFonts w:asciiTheme="minorHAnsi" w:hAnsiTheme="minorHAnsi" w:cstheme="minorHAnsi"/>
                <w:sz w:val="20"/>
                <w:szCs w:val="20"/>
              </w:rPr>
              <w:t>Obtain the approval of the Legislature to be able to i</w:t>
            </w:r>
            <w:r w:rsidR="00505E87" w:rsidRPr="009E7438">
              <w:rPr>
                <w:rFonts w:asciiTheme="minorHAnsi" w:hAnsiTheme="minorHAnsi" w:cstheme="minorHAnsi"/>
                <w:sz w:val="20"/>
                <w:szCs w:val="20"/>
              </w:rPr>
              <w:t>mplement the proposed changes in SAI practices</w:t>
            </w:r>
            <w:r w:rsidRPr="009E7438">
              <w:rPr>
                <w:rFonts w:asciiTheme="minorHAnsi" w:hAnsiTheme="minorHAnsi" w:cstheme="minorHAnsi"/>
                <w:sz w:val="20"/>
                <w:szCs w:val="20"/>
              </w:rPr>
              <w:t>.</w:t>
            </w:r>
          </w:p>
        </w:tc>
        <w:tc>
          <w:tcPr>
            <w:tcW w:w="1566" w:type="dxa"/>
            <w:tcBorders>
              <w:top w:val="single" w:sz="6" w:space="0" w:color="000000"/>
              <w:bottom w:val="single" w:sz="6" w:space="0" w:color="000000"/>
            </w:tcBorders>
          </w:tcPr>
          <w:p w14:paraId="2FF5A529" w14:textId="176CF4F4"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07C5E48C" w14:textId="14D44F5F"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424" w:type="dxa"/>
            <w:shd w:val="clear" w:color="auto" w:fill="FFFFFF" w:themeFill="background1"/>
          </w:tcPr>
          <w:p w14:paraId="4DDD778C" w14:textId="13C1E9F4"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708" w:type="dxa"/>
            <w:shd w:val="clear" w:color="auto" w:fill="FFFFFF" w:themeFill="background1"/>
          </w:tcPr>
          <w:p w14:paraId="44400189" w14:textId="03B00BD0"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708" w:type="dxa"/>
            <w:shd w:val="clear" w:color="auto" w:fill="FFFFFF" w:themeFill="background1"/>
          </w:tcPr>
          <w:p w14:paraId="6687D024" w14:textId="29322487"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417" w:type="dxa"/>
            <w:shd w:val="clear" w:color="auto" w:fill="FFFFFF" w:themeFill="background1"/>
          </w:tcPr>
          <w:p w14:paraId="0348DA16" w14:textId="77777777"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719" w:type="dxa"/>
          </w:tcPr>
          <w:p w14:paraId="1CE32BC7" w14:textId="77777777" w:rsidR="00505E87" w:rsidRPr="009E7438" w:rsidRDefault="00505E87" w:rsidP="0058076E">
            <w:pPr>
              <w:widowControl w:val="0"/>
              <w:autoSpaceDE w:val="0"/>
              <w:autoSpaceDN w:val="0"/>
              <w:spacing w:after="0" w:line="240" w:lineRule="auto"/>
              <w:rPr>
                <w:rFonts w:eastAsia="Carlito" w:cstheme="minorHAnsi"/>
                <w:sz w:val="18"/>
              </w:rPr>
            </w:pPr>
          </w:p>
        </w:tc>
        <w:tc>
          <w:tcPr>
            <w:tcW w:w="539" w:type="dxa"/>
          </w:tcPr>
          <w:p w14:paraId="52132419" w14:textId="77777777" w:rsidR="00505E87" w:rsidRPr="009E7438" w:rsidRDefault="00505E87" w:rsidP="00D038CB">
            <w:pPr>
              <w:widowControl w:val="0"/>
              <w:autoSpaceDE w:val="0"/>
              <w:autoSpaceDN w:val="0"/>
              <w:spacing w:after="0" w:line="240" w:lineRule="auto"/>
              <w:rPr>
                <w:rFonts w:eastAsia="Carlito" w:cstheme="minorHAnsi"/>
                <w:sz w:val="18"/>
              </w:rPr>
            </w:pPr>
          </w:p>
        </w:tc>
      </w:tr>
      <w:tr w:rsidR="000A20AF" w:rsidRPr="009E7438" w14:paraId="197C314C" w14:textId="2A634FBA" w:rsidTr="00E11508">
        <w:trPr>
          <w:trHeight w:val="358"/>
        </w:trPr>
        <w:tc>
          <w:tcPr>
            <w:tcW w:w="20" w:type="dxa"/>
            <w:tcBorders>
              <w:top w:val="single" w:sz="6" w:space="0" w:color="000000"/>
              <w:bottom w:val="single" w:sz="6" w:space="0" w:color="000000"/>
            </w:tcBorders>
            <w:shd w:val="clear" w:color="auto" w:fill="D0CECE" w:themeFill="background2" w:themeFillShade="E6"/>
          </w:tcPr>
          <w:p w14:paraId="69FECCD5" w14:textId="3712B218" w:rsidR="00310733" w:rsidRPr="009E7438" w:rsidRDefault="00310733" w:rsidP="00E11508">
            <w:pPr>
              <w:spacing w:before="14"/>
              <w:ind w:right="90"/>
              <w:rPr>
                <w:rFonts w:cstheme="minorHAnsi"/>
                <w:w w:val="90"/>
                <w:sz w:val="20"/>
                <w:szCs w:val="20"/>
              </w:rPr>
            </w:pPr>
          </w:p>
        </w:tc>
        <w:tc>
          <w:tcPr>
            <w:tcW w:w="6507" w:type="dxa"/>
            <w:gridSpan w:val="3"/>
            <w:tcBorders>
              <w:top w:val="single" w:sz="6" w:space="0" w:color="000000"/>
              <w:bottom w:val="single" w:sz="6" w:space="0" w:color="000000"/>
            </w:tcBorders>
            <w:shd w:val="clear" w:color="auto" w:fill="D0CECE" w:themeFill="background2" w:themeFillShade="E6"/>
          </w:tcPr>
          <w:p w14:paraId="6F04EC88" w14:textId="6FCDAEC4" w:rsidR="00310733" w:rsidRPr="009E7438" w:rsidRDefault="000A20AF" w:rsidP="0058076E">
            <w:pPr>
              <w:widowControl w:val="0"/>
              <w:autoSpaceDE w:val="0"/>
              <w:autoSpaceDN w:val="0"/>
              <w:spacing w:after="0" w:line="240" w:lineRule="auto"/>
              <w:rPr>
                <w:rFonts w:eastAsia="Carlito" w:cstheme="minorHAnsi"/>
                <w:sz w:val="20"/>
                <w:szCs w:val="20"/>
              </w:rPr>
            </w:pPr>
            <w:r>
              <w:rPr>
                <w:rFonts w:cstheme="minorHAnsi"/>
                <w:w w:val="90"/>
                <w:sz w:val="20"/>
                <w:szCs w:val="20"/>
              </w:rPr>
              <w:t xml:space="preserve">3. </w:t>
            </w:r>
            <w:r w:rsidR="00310733" w:rsidRPr="009E7438">
              <w:rPr>
                <w:rFonts w:cstheme="minorHAnsi"/>
                <w:w w:val="90"/>
                <w:sz w:val="20"/>
                <w:szCs w:val="20"/>
              </w:rPr>
              <w:t>Monitor SAI independence</w:t>
            </w:r>
          </w:p>
        </w:tc>
        <w:tc>
          <w:tcPr>
            <w:tcW w:w="424" w:type="dxa"/>
            <w:shd w:val="clear" w:color="auto" w:fill="FFFFFF" w:themeFill="background1"/>
          </w:tcPr>
          <w:p w14:paraId="2AF2FF7D" w14:textId="276198C8"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708" w:type="dxa"/>
            <w:shd w:val="clear" w:color="auto" w:fill="FFFFFF" w:themeFill="background1"/>
          </w:tcPr>
          <w:p w14:paraId="47402F68" w14:textId="3511830D"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708" w:type="dxa"/>
            <w:shd w:val="clear" w:color="auto" w:fill="FFFFFF" w:themeFill="background1"/>
          </w:tcPr>
          <w:p w14:paraId="04679030" w14:textId="0D914DE6"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417" w:type="dxa"/>
            <w:shd w:val="clear" w:color="auto" w:fill="FFFFFF" w:themeFill="background1"/>
          </w:tcPr>
          <w:p w14:paraId="14132807" w14:textId="77777777"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719" w:type="dxa"/>
          </w:tcPr>
          <w:p w14:paraId="3DF35CED" w14:textId="77777777" w:rsidR="00310733" w:rsidRPr="009E7438" w:rsidRDefault="00310733" w:rsidP="0058076E">
            <w:pPr>
              <w:widowControl w:val="0"/>
              <w:autoSpaceDE w:val="0"/>
              <w:autoSpaceDN w:val="0"/>
              <w:spacing w:after="0" w:line="240" w:lineRule="auto"/>
              <w:rPr>
                <w:rFonts w:eastAsia="Carlito" w:cstheme="minorHAnsi"/>
                <w:sz w:val="18"/>
              </w:rPr>
            </w:pPr>
          </w:p>
        </w:tc>
        <w:tc>
          <w:tcPr>
            <w:tcW w:w="539" w:type="dxa"/>
          </w:tcPr>
          <w:p w14:paraId="3C40B568" w14:textId="77777777" w:rsidR="00310733" w:rsidRPr="009E7438" w:rsidRDefault="00310733" w:rsidP="0058076E">
            <w:pPr>
              <w:widowControl w:val="0"/>
              <w:autoSpaceDE w:val="0"/>
              <w:autoSpaceDN w:val="0"/>
              <w:spacing w:after="0" w:line="240" w:lineRule="auto"/>
              <w:rPr>
                <w:rFonts w:eastAsia="Carlito" w:cstheme="minorHAnsi"/>
                <w:sz w:val="18"/>
              </w:rPr>
            </w:pPr>
          </w:p>
        </w:tc>
      </w:tr>
      <w:tr w:rsidR="008050EF" w:rsidRPr="009E7438" w14:paraId="02A9FC8F" w14:textId="77777777" w:rsidTr="00E11508">
        <w:trPr>
          <w:trHeight w:val="340"/>
        </w:trPr>
        <w:tc>
          <w:tcPr>
            <w:tcW w:w="20" w:type="dxa"/>
            <w:tcBorders>
              <w:top w:val="single" w:sz="6" w:space="0" w:color="000000"/>
              <w:bottom w:val="single" w:sz="6" w:space="0" w:color="000000"/>
            </w:tcBorders>
            <w:shd w:val="clear" w:color="auto" w:fill="D0CECE" w:themeFill="background2" w:themeFillShade="E6"/>
          </w:tcPr>
          <w:p w14:paraId="50D145B3" w14:textId="77777777" w:rsidR="00310733" w:rsidRPr="009E7438" w:rsidRDefault="00310733" w:rsidP="00E11508">
            <w:pPr>
              <w:spacing w:before="14"/>
              <w:ind w:right="90"/>
              <w:rPr>
                <w:rFonts w:cstheme="minorHAnsi"/>
                <w:w w:val="90"/>
                <w:sz w:val="20"/>
                <w:szCs w:val="20"/>
              </w:rPr>
            </w:pPr>
          </w:p>
        </w:tc>
        <w:tc>
          <w:tcPr>
            <w:tcW w:w="3950" w:type="dxa"/>
            <w:tcBorders>
              <w:top w:val="single" w:sz="6" w:space="0" w:color="000000"/>
              <w:bottom w:val="single" w:sz="6" w:space="0" w:color="000000"/>
            </w:tcBorders>
          </w:tcPr>
          <w:p w14:paraId="076BCE5B" w14:textId="3CBEAB51" w:rsidR="00310733" w:rsidRPr="009E7438" w:rsidRDefault="00310733" w:rsidP="00E11508">
            <w:pPr>
              <w:pStyle w:val="ListParagraph"/>
              <w:numPr>
                <w:ilvl w:val="0"/>
                <w:numId w:val="39"/>
              </w:numPr>
              <w:rPr>
                <w:rFonts w:asciiTheme="minorHAnsi" w:hAnsiTheme="minorHAnsi" w:cstheme="minorHAnsi"/>
                <w:w w:val="90"/>
                <w:sz w:val="20"/>
                <w:szCs w:val="20"/>
              </w:rPr>
            </w:pPr>
            <w:r w:rsidRPr="009E7438">
              <w:rPr>
                <w:rFonts w:asciiTheme="minorHAnsi" w:hAnsiTheme="minorHAnsi" w:cstheme="minorHAnsi"/>
                <w:w w:val="90"/>
                <w:sz w:val="20"/>
                <w:szCs w:val="20"/>
              </w:rPr>
              <w:t>Design a checklist to monitor compliances and/or barriers to SAI independence</w:t>
            </w:r>
          </w:p>
        </w:tc>
        <w:tc>
          <w:tcPr>
            <w:tcW w:w="1566" w:type="dxa"/>
            <w:tcBorders>
              <w:top w:val="single" w:sz="6" w:space="0" w:color="000000"/>
              <w:bottom w:val="single" w:sz="6" w:space="0" w:color="000000"/>
            </w:tcBorders>
          </w:tcPr>
          <w:p w14:paraId="4DD822DE" w14:textId="2F718940" w:rsidR="00310733" w:rsidRPr="009E7438" w:rsidRDefault="00305623" w:rsidP="0058076E">
            <w:pPr>
              <w:widowControl w:val="0"/>
              <w:autoSpaceDE w:val="0"/>
              <w:autoSpaceDN w:val="0"/>
              <w:spacing w:after="0" w:line="240" w:lineRule="auto"/>
              <w:rPr>
                <w:rFonts w:eastAsia="Carlito" w:cstheme="minorHAnsi"/>
                <w:sz w:val="20"/>
                <w:szCs w:val="20"/>
              </w:rPr>
            </w:pPr>
            <w:r w:rsidRPr="009E7438">
              <w:rPr>
                <w:rFonts w:eastAsia="Carlito" w:cstheme="minorHAnsi"/>
                <w:sz w:val="20"/>
                <w:szCs w:val="20"/>
              </w:rPr>
              <w:t>Independence Monitor</w:t>
            </w:r>
          </w:p>
        </w:tc>
        <w:tc>
          <w:tcPr>
            <w:tcW w:w="991" w:type="dxa"/>
            <w:tcBorders>
              <w:top w:val="single" w:sz="6" w:space="0" w:color="000000"/>
              <w:bottom w:val="single" w:sz="6" w:space="0" w:color="000000"/>
            </w:tcBorders>
          </w:tcPr>
          <w:p w14:paraId="77BE861F" w14:textId="77777777"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424" w:type="dxa"/>
            <w:shd w:val="clear" w:color="auto" w:fill="FFFFFF" w:themeFill="background1"/>
          </w:tcPr>
          <w:p w14:paraId="632C4D8B" w14:textId="06E2FBB7" w:rsidR="00310733" w:rsidRPr="009E7438" w:rsidRDefault="001138AB" w:rsidP="0058076E">
            <w:pPr>
              <w:widowControl w:val="0"/>
              <w:autoSpaceDE w:val="0"/>
              <w:autoSpaceDN w:val="0"/>
              <w:spacing w:after="0" w:line="240" w:lineRule="auto"/>
              <w:rPr>
                <w:rFonts w:eastAsia="Carlito" w:cstheme="minorHAnsi"/>
                <w:sz w:val="20"/>
                <w:szCs w:val="20"/>
              </w:rPr>
            </w:pPr>
            <w:r w:rsidRPr="009E7438">
              <w:rPr>
                <w:rFonts w:eastAsia="Carlito" w:cstheme="minorHAnsi"/>
                <w:sz w:val="20"/>
                <w:szCs w:val="20"/>
              </w:rPr>
              <w:t>Continuous</w:t>
            </w:r>
          </w:p>
        </w:tc>
        <w:tc>
          <w:tcPr>
            <w:tcW w:w="708" w:type="dxa"/>
            <w:shd w:val="clear" w:color="auto" w:fill="FFFFFF" w:themeFill="background1"/>
          </w:tcPr>
          <w:p w14:paraId="35A7B81F" w14:textId="532B0957" w:rsidR="00310733" w:rsidRPr="009E7438" w:rsidRDefault="00310733" w:rsidP="0058076E">
            <w:pPr>
              <w:widowControl w:val="0"/>
              <w:autoSpaceDE w:val="0"/>
              <w:autoSpaceDN w:val="0"/>
              <w:spacing w:after="0" w:line="240" w:lineRule="auto"/>
              <w:ind w:left="170"/>
              <w:rPr>
                <w:rFonts w:eastAsia="Carlito" w:cstheme="minorHAnsi"/>
                <w:sz w:val="20"/>
                <w:szCs w:val="20"/>
              </w:rPr>
            </w:pPr>
          </w:p>
        </w:tc>
        <w:tc>
          <w:tcPr>
            <w:tcW w:w="708" w:type="dxa"/>
            <w:shd w:val="clear" w:color="auto" w:fill="FFFFFF" w:themeFill="background1"/>
          </w:tcPr>
          <w:p w14:paraId="7E4F42F1" w14:textId="113902BF"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417" w:type="dxa"/>
            <w:shd w:val="clear" w:color="auto" w:fill="FFFFFF" w:themeFill="background1"/>
          </w:tcPr>
          <w:p w14:paraId="41C814E8" w14:textId="77777777" w:rsidR="00310733" w:rsidRPr="009E7438" w:rsidRDefault="00310733" w:rsidP="0058076E">
            <w:pPr>
              <w:widowControl w:val="0"/>
              <w:autoSpaceDE w:val="0"/>
              <w:autoSpaceDN w:val="0"/>
              <w:spacing w:after="0" w:line="240" w:lineRule="auto"/>
              <w:rPr>
                <w:rFonts w:eastAsia="Carlito" w:cstheme="minorHAnsi"/>
                <w:sz w:val="20"/>
                <w:szCs w:val="20"/>
              </w:rPr>
            </w:pPr>
          </w:p>
        </w:tc>
        <w:tc>
          <w:tcPr>
            <w:tcW w:w="719" w:type="dxa"/>
          </w:tcPr>
          <w:p w14:paraId="33D6DDC7" w14:textId="77777777" w:rsidR="00310733" w:rsidRPr="009E7438" w:rsidRDefault="00310733" w:rsidP="0058076E">
            <w:pPr>
              <w:widowControl w:val="0"/>
              <w:autoSpaceDE w:val="0"/>
              <w:autoSpaceDN w:val="0"/>
              <w:spacing w:after="0" w:line="240" w:lineRule="auto"/>
              <w:rPr>
                <w:rFonts w:eastAsia="Carlito" w:cstheme="minorHAnsi"/>
                <w:sz w:val="18"/>
              </w:rPr>
            </w:pPr>
          </w:p>
        </w:tc>
        <w:tc>
          <w:tcPr>
            <w:tcW w:w="539" w:type="dxa"/>
          </w:tcPr>
          <w:p w14:paraId="5506D86F" w14:textId="77777777" w:rsidR="00310733" w:rsidRPr="009E7438" w:rsidRDefault="00310733" w:rsidP="00D038CB">
            <w:pPr>
              <w:widowControl w:val="0"/>
              <w:autoSpaceDE w:val="0"/>
              <w:autoSpaceDN w:val="0"/>
              <w:spacing w:after="0" w:line="240" w:lineRule="auto"/>
              <w:rPr>
                <w:rFonts w:eastAsia="Carlito" w:cstheme="minorHAnsi"/>
                <w:sz w:val="18"/>
              </w:rPr>
            </w:pPr>
          </w:p>
        </w:tc>
      </w:tr>
      <w:tr w:rsidR="008050EF" w:rsidRPr="009E7438" w14:paraId="7CF58A04" w14:textId="77777777" w:rsidTr="00E11508">
        <w:trPr>
          <w:trHeight w:val="556"/>
        </w:trPr>
        <w:tc>
          <w:tcPr>
            <w:tcW w:w="20" w:type="dxa"/>
            <w:tcBorders>
              <w:top w:val="single" w:sz="6" w:space="0" w:color="000000"/>
              <w:bottom w:val="single" w:sz="6" w:space="0" w:color="000000"/>
            </w:tcBorders>
            <w:shd w:val="clear" w:color="auto" w:fill="D0CECE" w:themeFill="background2" w:themeFillShade="E6"/>
          </w:tcPr>
          <w:p w14:paraId="18EA5FB9" w14:textId="1E1DA576" w:rsidR="00505E87" w:rsidRPr="009E7438" w:rsidRDefault="00505E87" w:rsidP="00E11508">
            <w:pPr>
              <w:pStyle w:val="ListParagraph"/>
              <w:spacing w:before="14"/>
              <w:ind w:left="360" w:right="90" w:firstLine="0"/>
              <w:rPr>
                <w:rFonts w:asciiTheme="minorHAnsi" w:hAnsiTheme="minorHAnsi" w:cstheme="minorHAnsi"/>
                <w:w w:val="90"/>
                <w:sz w:val="20"/>
                <w:szCs w:val="20"/>
              </w:rPr>
            </w:pPr>
          </w:p>
        </w:tc>
        <w:tc>
          <w:tcPr>
            <w:tcW w:w="3950" w:type="dxa"/>
            <w:tcBorders>
              <w:top w:val="single" w:sz="6" w:space="0" w:color="000000"/>
              <w:bottom w:val="single" w:sz="6" w:space="0" w:color="000000"/>
            </w:tcBorders>
          </w:tcPr>
          <w:p w14:paraId="74784B5F" w14:textId="51BF22FD" w:rsidR="00505E87" w:rsidRPr="009E7438" w:rsidRDefault="00EF3F5E" w:rsidP="00E11508">
            <w:pPr>
              <w:pStyle w:val="ListParagraph"/>
              <w:numPr>
                <w:ilvl w:val="0"/>
                <w:numId w:val="40"/>
              </w:numPr>
              <w:rPr>
                <w:rFonts w:asciiTheme="minorHAnsi" w:hAnsiTheme="minorHAnsi" w:cstheme="minorHAnsi"/>
                <w:sz w:val="20"/>
                <w:szCs w:val="20"/>
              </w:rPr>
            </w:pPr>
            <w:r w:rsidRPr="009E7438">
              <w:rPr>
                <w:rFonts w:asciiTheme="minorHAnsi" w:hAnsiTheme="minorHAnsi" w:cstheme="minorHAnsi"/>
                <w:w w:val="90"/>
                <w:sz w:val="20"/>
                <w:szCs w:val="20"/>
              </w:rPr>
              <w:t xml:space="preserve">Include any SAI independence issues or </w:t>
            </w:r>
            <w:r w:rsidR="00642AA0" w:rsidRPr="009E7438">
              <w:rPr>
                <w:rFonts w:asciiTheme="minorHAnsi" w:hAnsiTheme="minorHAnsi" w:cstheme="minorHAnsi"/>
                <w:w w:val="90"/>
                <w:sz w:val="20"/>
                <w:szCs w:val="20"/>
              </w:rPr>
              <w:t>concerns to</w:t>
            </w:r>
            <w:r w:rsidR="00505E87" w:rsidRPr="009E7438">
              <w:rPr>
                <w:rFonts w:asciiTheme="minorHAnsi" w:hAnsiTheme="minorHAnsi" w:cstheme="minorHAnsi"/>
                <w:w w:val="90"/>
                <w:sz w:val="20"/>
                <w:szCs w:val="20"/>
              </w:rPr>
              <w:t xml:space="preserve"> the</w:t>
            </w:r>
            <w:r w:rsidRPr="009E7438">
              <w:rPr>
                <w:rFonts w:asciiTheme="minorHAnsi" w:hAnsiTheme="minorHAnsi" w:cstheme="minorHAnsi"/>
                <w:w w:val="90"/>
                <w:sz w:val="20"/>
                <w:szCs w:val="20"/>
              </w:rPr>
              <w:t xml:space="preserve"> annual report to </w:t>
            </w:r>
            <w:r w:rsidR="00642AA0" w:rsidRPr="009E7438">
              <w:rPr>
                <w:rFonts w:asciiTheme="minorHAnsi" w:hAnsiTheme="minorHAnsi" w:cstheme="minorHAnsi"/>
                <w:w w:val="90"/>
                <w:sz w:val="20"/>
                <w:szCs w:val="20"/>
              </w:rPr>
              <w:t>the legislature</w:t>
            </w:r>
            <w:r w:rsidRPr="009E7438">
              <w:rPr>
                <w:rFonts w:asciiTheme="minorHAnsi" w:hAnsiTheme="minorHAnsi" w:cstheme="minorHAnsi"/>
                <w:w w:val="90"/>
                <w:sz w:val="20"/>
                <w:szCs w:val="20"/>
              </w:rPr>
              <w:t xml:space="preserve"> </w:t>
            </w:r>
          </w:p>
        </w:tc>
        <w:tc>
          <w:tcPr>
            <w:tcW w:w="1566" w:type="dxa"/>
            <w:tcBorders>
              <w:top w:val="single" w:sz="6" w:space="0" w:color="000000"/>
              <w:bottom w:val="single" w:sz="6" w:space="0" w:color="000000"/>
            </w:tcBorders>
          </w:tcPr>
          <w:p w14:paraId="1FFCD339" w14:textId="0AC9A2D4"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991" w:type="dxa"/>
            <w:tcBorders>
              <w:top w:val="single" w:sz="6" w:space="0" w:color="000000"/>
              <w:bottom w:val="single" w:sz="6" w:space="0" w:color="000000"/>
            </w:tcBorders>
          </w:tcPr>
          <w:p w14:paraId="72670B67" w14:textId="3E5362A9"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424" w:type="dxa"/>
            <w:shd w:val="clear" w:color="auto" w:fill="FFFFFF" w:themeFill="background1"/>
          </w:tcPr>
          <w:p w14:paraId="762D6E64" w14:textId="4C7DED2D" w:rsidR="00505E87" w:rsidRPr="009E7438" w:rsidRDefault="00506E70" w:rsidP="0058076E">
            <w:pPr>
              <w:widowControl w:val="0"/>
              <w:autoSpaceDE w:val="0"/>
              <w:autoSpaceDN w:val="0"/>
              <w:spacing w:after="0" w:line="240" w:lineRule="auto"/>
              <w:rPr>
                <w:rFonts w:eastAsia="Carlito" w:cstheme="minorHAnsi"/>
                <w:sz w:val="20"/>
                <w:szCs w:val="20"/>
              </w:rPr>
            </w:pPr>
            <w:r w:rsidRPr="009E7438">
              <w:rPr>
                <w:rFonts w:eastAsia="Carlito" w:cstheme="minorHAnsi"/>
                <w:sz w:val="20"/>
                <w:szCs w:val="20"/>
              </w:rPr>
              <w:t>Continuous</w:t>
            </w:r>
          </w:p>
        </w:tc>
        <w:tc>
          <w:tcPr>
            <w:tcW w:w="708" w:type="dxa"/>
            <w:shd w:val="clear" w:color="auto" w:fill="FFFFFF" w:themeFill="background1"/>
          </w:tcPr>
          <w:p w14:paraId="47F0FBD2" w14:textId="16165E89"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708" w:type="dxa"/>
            <w:shd w:val="clear" w:color="auto" w:fill="FFFFFF" w:themeFill="background1"/>
          </w:tcPr>
          <w:p w14:paraId="02F98D1F" w14:textId="35123209"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417" w:type="dxa"/>
            <w:shd w:val="clear" w:color="auto" w:fill="FFFFFF" w:themeFill="background1"/>
          </w:tcPr>
          <w:p w14:paraId="3AA78BF8" w14:textId="77777777" w:rsidR="00505E87" w:rsidRPr="009E7438" w:rsidRDefault="00505E87" w:rsidP="0058076E">
            <w:pPr>
              <w:widowControl w:val="0"/>
              <w:autoSpaceDE w:val="0"/>
              <w:autoSpaceDN w:val="0"/>
              <w:spacing w:after="0" w:line="240" w:lineRule="auto"/>
              <w:rPr>
                <w:rFonts w:eastAsia="Carlito" w:cstheme="minorHAnsi"/>
                <w:sz w:val="20"/>
                <w:szCs w:val="20"/>
              </w:rPr>
            </w:pPr>
          </w:p>
        </w:tc>
        <w:tc>
          <w:tcPr>
            <w:tcW w:w="719" w:type="dxa"/>
          </w:tcPr>
          <w:p w14:paraId="48B17B4B" w14:textId="77777777" w:rsidR="00505E87" w:rsidRPr="009E7438" w:rsidRDefault="00505E87" w:rsidP="0058076E">
            <w:pPr>
              <w:widowControl w:val="0"/>
              <w:autoSpaceDE w:val="0"/>
              <w:autoSpaceDN w:val="0"/>
              <w:spacing w:after="0" w:line="240" w:lineRule="auto"/>
              <w:rPr>
                <w:rFonts w:eastAsia="Carlito" w:cstheme="minorHAnsi"/>
                <w:sz w:val="18"/>
              </w:rPr>
            </w:pPr>
          </w:p>
        </w:tc>
        <w:tc>
          <w:tcPr>
            <w:tcW w:w="539" w:type="dxa"/>
          </w:tcPr>
          <w:p w14:paraId="5BD3C0B0" w14:textId="77777777" w:rsidR="00505E87" w:rsidRPr="009E7438" w:rsidRDefault="00505E87" w:rsidP="00D038CB">
            <w:pPr>
              <w:widowControl w:val="0"/>
              <w:autoSpaceDE w:val="0"/>
              <w:autoSpaceDN w:val="0"/>
              <w:spacing w:after="0" w:line="240" w:lineRule="auto"/>
              <w:rPr>
                <w:rFonts w:eastAsia="Carlito" w:cstheme="minorHAnsi"/>
                <w:sz w:val="18"/>
              </w:rPr>
            </w:pPr>
          </w:p>
        </w:tc>
      </w:tr>
    </w:tbl>
    <w:p w14:paraId="19909650" w14:textId="77777777" w:rsidR="00027189" w:rsidRPr="00C220A9" w:rsidRDefault="00027189" w:rsidP="00E11508">
      <w:pPr>
        <w:pStyle w:val="BodyText"/>
        <w:spacing w:before="160" w:line="276" w:lineRule="auto"/>
        <w:ind w:right="-30"/>
        <w:rPr>
          <w:rFonts w:asciiTheme="minorHAnsi" w:hAnsiTheme="minorHAnsi" w:cstheme="minorHAnsi"/>
        </w:rPr>
      </w:pPr>
    </w:p>
    <w:p w14:paraId="62B6FBFF" w14:textId="368ADFBF" w:rsidR="00C57C2B" w:rsidRPr="00C220A9" w:rsidRDefault="00B378F9" w:rsidP="00E11508">
      <w:pPr>
        <w:pStyle w:val="BodyText"/>
        <w:rPr>
          <w:rFonts w:asciiTheme="minorHAnsi" w:eastAsia="Times New Roman" w:hAnsiTheme="minorHAnsi" w:cstheme="minorHAnsi"/>
          <w:color w:val="595959"/>
          <w:spacing w:val="-1"/>
          <w:sz w:val="24"/>
          <w:szCs w:val="24"/>
        </w:rPr>
      </w:pPr>
      <w:r w:rsidRPr="00C220A9">
        <w:rPr>
          <w:rFonts w:asciiTheme="minorHAnsi" w:hAnsiTheme="minorHAnsi" w:cstheme="minorHAnsi"/>
          <w:sz w:val="18"/>
          <w:szCs w:val="18"/>
        </w:rPr>
        <w:t>.</w:t>
      </w:r>
    </w:p>
    <w:p w14:paraId="26AC1289" w14:textId="324FDFEC" w:rsidR="00933EDB" w:rsidRPr="00C220A9" w:rsidRDefault="00933EDB" w:rsidP="00E11508">
      <w:pPr>
        <w:pStyle w:val="BodyText"/>
        <w:spacing w:before="160" w:line="276" w:lineRule="auto"/>
        <w:ind w:right="-30"/>
        <w:rPr>
          <w:rFonts w:asciiTheme="minorHAnsi" w:hAnsiTheme="minorHAnsi" w:cstheme="minorHAnsi"/>
        </w:rPr>
      </w:pPr>
    </w:p>
    <w:p w14:paraId="7508C194" w14:textId="77777777" w:rsidR="009E7438" w:rsidRDefault="009E7438">
      <w:pPr>
        <w:rPr>
          <w:rFonts w:eastAsiaTheme="majorEastAsia" w:cstheme="minorHAnsi"/>
          <w:color w:val="1F4D78"/>
          <w:sz w:val="28"/>
          <w:szCs w:val="28"/>
        </w:rPr>
      </w:pPr>
      <w:bookmarkStart w:id="99" w:name="_Exhibit_A:_Legal"/>
      <w:bookmarkStart w:id="100" w:name="_Hlk59465911"/>
      <w:bookmarkEnd w:id="99"/>
      <w:r>
        <w:rPr>
          <w:rFonts w:cstheme="minorHAnsi"/>
          <w:color w:val="1F4D78"/>
          <w:sz w:val="28"/>
          <w:szCs w:val="28"/>
        </w:rPr>
        <w:br w:type="page"/>
      </w:r>
    </w:p>
    <w:p w14:paraId="0A1EB41D" w14:textId="4CEEF0A0" w:rsidR="00933EDB" w:rsidRPr="00E11508" w:rsidRDefault="00933EDB" w:rsidP="00E11508">
      <w:pPr>
        <w:pStyle w:val="H1"/>
      </w:pPr>
      <w:bookmarkStart w:id="101" w:name="_Toc78879773"/>
      <w:bookmarkStart w:id="102" w:name="_Toc78976015"/>
      <w:r w:rsidRPr="00E11508">
        <w:t>Exhibit A</w:t>
      </w:r>
      <w:bookmarkEnd w:id="100"/>
      <w:r w:rsidR="005F2709" w:rsidRPr="00E11508">
        <w:t>:</w:t>
      </w:r>
      <w:r w:rsidRPr="00E11508">
        <w:t xml:space="preserve"> Legal Framework</w:t>
      </w:r>
      <w:bookmarkEnd w:id="101"/>
      <w:bookmarkEnd w:id="102"/>
      <w:r w:rsidRPr="00E11508">
        <w:t xml:space="preserve"> </w:t>
      </w:r>
    </w:p>
    <w:p w14:paraId="5B7286D8" w14:textId="6C851239" w:rsidR="00642AA0" w:rsidRPr="00C220A9" w:rsidRDefault="00642AA0" w:rsidP="0058076E">
      <w:pPr>
        <w:rPr>
          <w:rFonts w:cstheme="minorHAnsi"/>
        </w:rPr>
      </w:pPr>
    </w:p>
    <w:p w14:paraId="481915CF" w14:textId="3BEB384B" w:rsidR="00642AA0" w:rsidRPr="00C220A9" w:rsidRDefault="00642AA0" w:rsidP="0058076E">
      <w:pPr>
        <w:rPr>
          <w:rFonts w:cstheme="minorHAnsi"/>
        </w:rPr>
      </w:pPr>
      <w:r w:rsidRPr="00C220A9">
        <w:rPr>
          <w:rFonts w:cstheme="minorHAnsi"/>
        </w:rPr>
        <w:t>[</w:t>
      </w:r>
      <w:r w:rsidR="00566C3D" w:rsidRPr="00C220A9">
        <w:rPr>
          <w:rFonts w:cstheme="minorHAnsi"/>
        </w:rPr>
        <w:t>describe</w:t>
      </w:r>
      <w:r w:rsidRPr="00C220A9">
        <w:rPr>
          <w:rFonts w:cstheme="minorHAnsi"/>
        </w:rPr>
        <w:t xml:space="preserve"> here the </w:t>
      </w:r>
      <w:r w:rsidR="00566C3D" w:rsidRPr="00C220A9">
        <w:rPr>
          <w:rFonts w:cstheme="minorHAnsi"/>
        </w:rPr>
        <w:t>Constitutional</w:t>
      </w:r>
      <w:r w:rsidRPr="00C220A9">
        <w:rPr>
          <w:rFonts w:cstheme="minorHAnsi"/>
        </w:rPr>
        <w:t xml:space="preserve"> </w:t>
      </w:r>
      <w:r w:rsidR="00566C3D" w:rsidRPr="00C220A9">
        <w:rPr>
          <w:rFonts w:cstheme="minorHAnsi"/>
        </w:rPr>
        <w:t>provisions</w:t>
      </w:r>
      <w:r w:rsidRPr="00C220A9">
        <w:rPr>
          <w:rFonts w:cstheme="minorHAnsi"/>
        </w:rPr>
        <w:t xml:space="preserve"> and the provisions of the Act as they relate to independence</w:t>
      </w:r>
      <w:r w:rsidR="00566C3D" w:rsidRPr="00C220A9">
        <w:rPr>
          <w:rFonts w:cstheme="minorHAnsi"/>
        </w:rPr>
        <w:t>]</w:t>
      </w:r>
    </w:p>
    <w:p w14:paraId="3FC72024" w14:textId="2DBC3152" w:rsidR="00642AA0" w:rsidRPr="00C220A9" w:rsidRDefault="00642AA0">
      <w:pPr>
        <w:rPr>
          <w:rFonts w:cstheme="minorHAnsi"/>
        </w:rPr>
      </w:pPr>
      <w:r w:rsidRPr="00C220A9">
        <w:rPr>
          <w:rFonts w:cstheme="minorHAnsi"/>
        </w:rPr>
        <w:br w:type="page"/>
      </w:r>
    </w:p>
    <w:p w14:paraId="61571D1A" w14:textId="24E72CE9" w:rsidR="00D13E7C" w:rsidRPr="00E11508" w:rsidRDefault="00893310" w:rsidP="00E11508">
      <w:pPr>
        <w:pStyle w:val="H1"/>
        <w:rPr>
          <w:sz w:val="22"/>
        </w:rPr>
      </w:pPr>
      <w:bookmarkStart w:id="103" w:name="_Exhibit_B:_Assessment"/>
      <w:bookmarkStart w:id="104" w:name="_Toc78879774"/>
      <w:bookmarkStart w:id="105" w:name="_Toc78976016"/>
      <w:bookmarkEnd w:id="103"/>
      <w:r w:rsidRPr="00E11508">
        <w:t>Exhibit B</w:t>
      </w:r>
      <w:r w:rsidR="001B149E" w:rsidRPr="00E11508">
        <w:t xml:space="preserve">: </w:t>
      </w:r>
      <w:r w:rsidR="00D13E7C" w:rsidRPr="00E11508">
        <w:t xml:space="preserve">Assessment of SAI </w:t>
      </w:r>
      <w:r w:rsidR="008015D6" w:rsidRPr="00E11508">
        <w:t>i</w:t>
      </w:r>
      <w:r w:rsidR="00D13E7C" w:rsidRPr="00E11508">
        <w:t xml:space="preserve">ndependence </w:t>
      </w:r>
      <w:r w:rsidR="008015D6" w:rsidRPr="00E11508">
        <w:t>a</w:t>
      </w:r>
      <w:r w:rsidR="00D13E7C" w:rsidRPr="00E11508">
        <w:t>gainst the Eight Principles of the Mexico Declaration</w:t>
      </w:r>
      <w:bookmarkEnd w:id="104"/>
      <w:bookmarkEnd w:id="105"/>
    </w:p>
    <w:p w14:paraId="4F7A28BF" w14:textId="77777777" w:rsidR="002575FC" w:rsidRPr="00C220A9" w:rsidRDefault="002575FC" w:rsidP="00D038CB">
      <w:pPr>
        <w:spacing w:after="0" w:line="240" w:lineRule="auto"/>
        <w:ind w:right="-90"/>
        <w:rPr>
          <w:rFonts w:cstheme="minorHAnsi"/>
          <w:sz w:val="20"/>
        </w:rPr>
      </w:pPr>
    </w:p>
    <w:tbl>
      <w:tblPr>
        <w:tblStyle w:val="TableGrid"/>
        <w:tblW w:w="9270" w:type="dxa"/>
        <w:tblInd w:w="85" w:type="dxa"/>
        <w:tblLook w:val="04A0" w:firstRow="1" w:lastRow="0" w:firstColumn="1" w:lastColumn="0" w:noHBand="0" w:noVBand="1"/>
      </w:tblPr>
      <w:tblGrid>
        <w:gridCol w:w="2742"/>
        <w:gridCol w:w="5313"/>
        <w:gridCol w:w="1215"/>
      </w:tblGrid>
      <w:tr w:rsidR="002575FC" w:rsidRPr="00BD4A9B" w14:paraId="711616B7" w14:textId="77777777" w:rsidTr="00E11508">
        <w:trPr>
          <w:tblHeader/>
        </w:trPr>
        <w:tc>
          <w:tcPr>
            <w:tcW w:w="2745" w:type="dxa"/>
            <w:shd w:val="clear" w:color="auto" w:fill="B4C6E7" w:themeFill="accent1" w:themeFillTint="66"/>
          </w:tcPr>
          <w:p w14:paraId="1C79FF21" w14:textId="77777777" w:rsidR="002575FC" w:rsidRPr="00E11508" w:rsidRDefault="002575FC" w:rsidP="00E11508">
            <w:pPr>
              <w:tabs>
                <w:tab w:val="left" w:pos="1190"/>
                <w:tab w:val="left" w:pos="1191"/>
              </w:tabs>
              <w:spacing w:before="2" w:line="273" w:lineRule="auto"/>
              <w:ind w:right="116"/>
              <w:rPr>
                <w:rFonts w:cstheme="minorHAnsi"/>
                <w:b/>
                <w:bCs/>
                <w:sz w:val="18"/>
                <w:szCs w:val="18"/>
              </w:rPr>
            </w:pPr>
            <w:r w:rsidRPr="00E11508">
              <w:rPr>
                <w:rFonts w:cstheme="minorHAnsi"/>
                <w:b/>
                <w:bCs/>
                <w:sz w:val="18"/>
                <w:szCs w:val="18"/>
              </w:rPr>
              <w:t>Mexico Declaration Principle</w:t>
            </w:r>
          </w:p>
        </w:tc>
        <w:tc>
          <w:tcPr>
            <w:tcW w:w="5329" w:type="dxa"/>
            <w:shd w:val="clear" w:color="auto" w:fill="B4C6E7" w:themeFill="accent1" w:themeFillTint="66"/>
          </w:tcPr>
          <w:p w14:paraId="0F3D635E" w14:textId="77777777" w:rsidR="002575FC" w:rsidRPr="00E11508" w:rsidRDefault="002575FC" w:rsidP="00E11508">
            <w:pPr>
              <w:tabs>
                <w:tab w:val="left" w:pos="1190"/>
                <w:tab w:val="left" w:pos="1191"/>
              </w:tabs>
              <w:spacing w:before="2" w:line="273" w:lineRule="auto"/>
              <w:ind w:right="116"/>
              <w:rPr>
                <w:rFonts w:cstheme="minorHAnsi"/>
                <w:b/>
                <w:bCs/>
                <w:sz w:val="18"/>
                <w:szCs w:val="18"/>
              </w:rPr>
            </w:pPr>
            <w:r w:rsidRPr="00E11508">
              <w:rPr>
                <w:rFonts w:cstheme="minorHAnsi"/>
                <w:b/>
                <w:bCs/>
                <w:sz w:val="18"/>
                <w:szCs w:val="18"/>
              </w:rPr>
              <w:t>Criteria</w:t>
            </w:r>
          </w:p>
        </w:tc>
        <w:tc>
          <w:tcPr>
            <w:tcW w:w="1196" w:type="dxa"/>
            <w:shd w:val="clear" w:color="auto" w:fill="B4C6E7" w:themeFill="accent1" w:themeFillTint="66"/>
          </w:tcPr>
          <w:p w14:paraId="4119C079" w14:textId="77777777" w:rsidR="002575FC" w:rsidRPr="00E11508" w:rsidRDefault="002575FC" w:rsidP="00E11508">
            <w:pPr>
              <w:tabs>
                <w:tab w:val="left" w:pos="1190"/>
                <w:tab w:val="left" w:pos="1191"/>
              </w:tabs>
              <w:spacing w:before="2" w:line="273" w:lineRule="auto"/>
              <w:ind w:right="116"/>
              <w:rPr>
                <w:rFonts w:cstheme="minorHAnsi"/>
                <w:b/>
                <w:bCs/>
                <w:sz w:val="18"/>
                <w:szCs w:val="18"/>
              </w:rPr>
            </w:pPr>
            <w:r w:rsidRPr="00E11508">
              <w:rPr>
                <w:rFonts w:cstheme="minorHAnsi"/>
                <w:b/>
                <w:bCs/>
                <w:sz w:val="18"/>
                <w:szCs w:val="18"/>
              </w:rPr>
              <w:t>Assessment</w:t>
            </w:r>
          </w:p>
          <w:p w14:paraId="13F9CC0F" w14:textId="77777777" w:rsidR="002575FC" w:rsidRPr="00E11508" w:rsidRDefault="002575FC" w:rsidP="00E11508">
            <w:pPr>
              <w:tabs>
                <w:tab w:val="left" w:pos="1190"/>
                <w:tab w:val="left" w:pos="1191"/>
              </w:tabs>
              <w:spacing w:before="2" w:line="273" w:lineRule="auto"/>
              <w:ind w:right="116"/>
              <w:rPr>
                <w:rFonts w:cstheme="minorHAnsi"/>
                <w:b/>
                <w:bCs/>
                <w:sz w:val="18"/>
                <w:szCs w:val="18"/>
              </w:rPr>
            </w:pPr>
            <w:r w:rsidRPr="00E11508">
              <w:rPr>
                <w:rFonts w:cstheme="minorHAnsi"/>
                <w:b/>
                <w:bCs/>
                <w:sz w:val="18"/>
                <w:szCs w:val="18"/>
              </w:rPr>
              <w:t>Satisfied? (Y/N)</w:t>
            </w:r>
          </w:p>
        </w:tc>
      </w:tr>
      <w:tr w:rsidR="002575FC" w:rsidRPr="00C220A9" w14:paraId="7240EAD9" w14:textId="77777777" w:rsidTr="00E11508">
        <w:tc>
          <w:tcPr>
            <w:tcW w:w="2745" w:type="dxa"/>
          </w:tcPr>
          <w:p w14:paraId="77725E51"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The existence of an appropriate and effective constitutional/ statutory/ legal framework and of de facto application provisions of this framework</w:t>
            </w:r>
          </w:p>
        </w:tc>
        <w:tc>
          <w:tcPr>
            <w:tcW w:w="5329" w:type="dxa"/>
          </w:tcPr>
          <w:p w14:paraId="799942BB" w14:textId="77777777" w:rsidR="002575FC" w:rsidRPr="00C220A9" w:rsidRDefault="002575FC" w:rsidP="00E11508">
            <w:pPr>
              <w:pStyle w:val="ListParagraph"/>
              <w:numPr>
                <w:ilvl w:val="0"/>
                <w:numId w:val="5"/>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Legislation that spells out, in detail, the extent of SAI independence is required.</w:t>
            </w:r>
          </w:p>
        </w:tc>
        <w:tc>
          <w:tcPr>
            <w:tcW w:w="1196" w:type="dxa"/>
          </w:tcPr>
          <w:p w14:paraId="6D5F0B49" w14:textId="1193D05F"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3A62AD6A" w14:textId="77777777" w:rsidTr="00E11508">
        <w:tc>
          <w:tcPr>
            <w:tcW w:w="2745" w:type="dxa"/>
          </w:tcPr>
          <w:p w14:paraId="3F7E866F"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The independence of SAI Head and members (of collegial institutions), including security of tenure and legal immunity in the normal discharge of their duties</w:t>
            </w:r>
          </w:p>
        </w:tc>
        <w:tc>
          <w:tcPr>
            <w:tcW w:w="5329" w:type="dxa"/>
          </w:tcPr>
          <w:p w14:paraId="73F8370C" w14:textId="0B59CAFC"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The applicable legislation specifies the conditions for appointments, re-appointments, employment, removal and retirement of the head of SAI and members of collegial institutions, who are</w:t>
            </w:r>
            <w:r w:rsidR="00BD4A9B">
              <w:rPr>
                <w:rFonts w:cstheme="minorHAnsi"/>
                <w:sz w:val="18"/>
                <w:szCs w:val="18"/>
              </w:rPr>
              <w:t>:</w:t>
            </w:r>
          </w:p>
          <w:p w14:paraId="1464C8B0" w14:textId="77777777" w:rsidR="002575FC" w:rsidRPr="00C220A9" w:rsidRDefault="002575FC" w:rsidP="00E11508">
            <w:pPr>
              <w:pStyle w:val="ListParagraph"/>
              <w:numPr>
                <w:ilvl w:val="0"/>
                <w:numId w:val="6"/>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appointed, re-appointed, or removed by a process that ensures their independence from the Executive;</w:t>
            </w:r>
          </w:p>
          <w:p w14:paraId="7973CF31" w14:textId="19F5652A" w:rsidR="002575FC" w:rsidRPr="00C220A9" w:rsidRDefault="002575FC" w:rsidP="00E11508">
            <w:pPr>
              <w:pStyle w:val="ListParagraph"/>
              <w:numPr>
                <w:ilvl w:val="0"/>
                <w:numId w:val="6"/>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given appointments with sufficiently long and fixed terms, to allow them to carry out their mandates without fear of retaliation; and</w:t>
            </w:r>
          </w:p>
          <w:p w14:paraId="026F2B18" w14:textId="24E0B8A9" w:rsidR="002575FC" w:rsidRPr="00C220A9" w:rsidRDefault="002575FC" w:rsidP="00E11508">
            <w:pPr>
              <w:pStyle w:val="ListParagraph"/>
              <w:numPr>
                <w:ilvl w:val="0"/>
                <w:numId w:val="6"/>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 xml:space="preserve">immune to any prosecution for any act, past or present, that results from the normal discharge of their </w:t>
            </w:r>
            <w:proofErr w:type="gramStart"/>
            <w:r w:rsidRPr="00C220A9">
              <w:rPr>
                <w:rFonts w:asciiTheme="minorHAnsi" w:hAnsiTheme="minorHAnsi" w:cstheme="minorHAnsi"/>
                <w:sz w:val="18"/>
                <w:szCs w:val="18"/>
              </w:rPr>
              <w:t>duties as the case may be</w:t>
            </w:r>
            <w:proofErr w:type="gramEnd"/>
            <w:r w:rsidRPr="00C220A9">
              <w:rPr>
                <w:rFonts w:asciiTheme="minorHAnsi" w:hAnsiTheme="minorHAnsi" w:cstheme="minorHAnsi"/>
                <w:sz w:val="18"/>
                <w:szCs w:val="18"/>
              </w:rPr>
              <w:t>.</w:t>
            </w:r>
          </w:p>
        </w:tc>
        <w:tc>
          <w:tcPr>
            <w:tcW w:w="1196" w:type="dxa"/>
          </w:tcPr>
          <w:p w14:paraId="65DF162D" w14:textId="77777777"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633DFDDB" w14:textId="77777777" w:rsidTr="00E11508">
        <w:tc>
          <w:tcPr>
            <w:tcW w:w="2745" w:type="dxa"/>
            <w:vMerge w:val="restart"/>
          </w:tcPr>
          <w:p w14:paraId="76A39904"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A sufficiently broad mandate and full discretion, in the discharge of SAI functions</w:t>
            </w:r>
          </w:p>
        </w:tc>
        <w:tc>
          <w:tcPr>
            <w:tcW w:w="5329" w:type="dxa"/>
          </w:tcPr>
          <w:p w14:paraId="7D3222AA" w14:textId="7D02961C" w:rsidR="002575FC" w:rsidRPr="00C220A9" w:rsidRDefault="002575FC" w:rsidP="0058076E">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be empowered to audit the</w:t>
            </w:r>
            <w:r w:rsidR="00BD4A9B">
              <w:rPr>
                <w:rFonts w:cstheme="minorHAnsi"/>
                <w:sz w:val="18"/>
                <w:szCs w:val="18"/>
              </w:rPr>
              <w:t>:</w:t>
            </w:r>
          </w:p>
          <w:p w14:paraId="0768C979" w14:textId="77777777" w:rsidR="002575FC" w:rsidRPr="00C220A9" w:rsidRDefault="002575FC" w:rsidP="00E11508">
            <w:pPr>
              <w:pStyle w:val="ListParagraph"/>
              <w:numPr>
                <w:ilvl w:val="0"/>
                <w:numId w:val="7"/>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use of public monies, resources, or assets, by a recipient or beneficiary regardless of its legal nature;</w:t>
            </w:r>
          </w:p>
          <w:p w14:paraId="5A05E838" w14:textId="77777777" w:rsidR="002575FC" w:rsidRPr="00C220A9" w:rsidRDefault="002575FC" w:rsidP="00E11508">
            <w:pPr>
              <w:pStyle w:val="ListParagraph"/>
              <w:numPr>
                <w:ilvl w:val="0"/>
                <w:numId w:val="7"/>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collection of revenues owed to the government or public entities;</w:t>
            </w:r>
          </w:p>
          <w:p w14:paraId="2FAA8E34" w14:textId="77777777" w:rsidR="002575FC" w:rsidRPr="00C220A9" w:rsidRDefault="002575FC" w:rsidP="00E11508">
            <w:pPr>
              <w:pStyle w:val="ListParagraph"/>
              <w:numPr>
                <w:ilvl w:val="0"/>
                <w:numId w:val="7"/>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legality and regularity of government or public entities accounts;</w:t>
            </w:r>
          </w:p>
          <w:p w14:paraId="3D1E1CE9" w14:textId="77777777" w:rsidR="002575FC" w:rsidRPr="00C220A9" w:rsidRDefault="002575FC" w:rsidP="00E11508">
            <w:pPr>
              <w:pStyle w:val="ListParagraph"/>
              <w:numPr>
                <w:ilvl w:val="0"/>
                <w:numId w:val="7"/>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quality of financial management and reporting; and</w:t>
            </w:r>
          </w:p>
          <w:p w14:paraId="3D48D24B" w14:textId="7767FA4C" w:rsidR="002575FC" w:rsidRPr="00C220A9" w:rsidRDefault="002575FC" w:rsidP="00E11508">
            <w:pPr>
              <w:pStyle w:val="ListParagraph"/>
              <w:numPr>
                <w:ilvl w:val="0"/>
                <w:numId w:val="7"/>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 xml:space="preserve">economy, efficiency and effectiveness of government or public entities operations. </w:t>
            </w:r>
          </w:p>
        </w:tc>
        <w:tc>
          <w:tcPr>
            <w:tcW w:w="1196" w:type="dxa"/>
          </w:tcPr>
          <w:p w14:paraId="346008CA" w14:textId="6EAD8202" w:rsidR="002575FC" w:rsidRPr="00C220A9" w:rsidRDefault="002575FC" w:rsidP="00E11508">
            <w:pPr>
              <w:tabs>
                <w:tab w:val="left" w:pos="1190"/>
                <w:tab w:val="left" w:pos="1191"/>
              </w:tabs>
              <w:spacing w:before="2" w:line="273" w:lineRule="auto"/>
              <w:ind w:right="116"/>
              <w:rPr>
                <w:rFonts w:cstheme="minorHAnsi"/>
                <w:sz w:val="18"/>
                <w:szCs w:val="18"/>
              </w:rPr>
            </w:pPr>
          </w:p>
        </w:tc>
      </w:tr>
      <w:tr w:rsidR="002575FC" w:rsidRPr="00C220A9" w14:paraId="563B3981" w14:textId="77777777" w:rsidTr="00E11508">
        <w:tc>
          <w:tcPr>
            <w:tcW w:w="2745" w:type="dxa"/>
            <w:vMerge/>
          </w:tcPr>
          <w:p w14:paraId="5C40978B" w14:textId="77777777" w:rsidR="002575FC" w:rsidRPr="00C220A9" w:rsidRDefault="002575FC">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3502994C"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Except when specifically required to do so by legislation, SAIs do not audit government or public entities policy but restrict themselves to the audit of policy implementation.</w:t>
            </w:r>
          </w:p>
        </w:tc>
        <w:tc>
          <w:tcPr>
            <w:tcW w:w="1196" w:type="dxa"/>
          </w:tcPr>
          <w:p w14:paraId="52E5D578" w14:textId="11617B18"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3FE3B563" w14:textId="77777777" w:rsidTr="00E11508">
        <w:tc>
          <w:tcPr>
            <w:tcW w:w="2745" w:type="dxa"/>
            <w:vMerge/>
          </w:tcPr>
          <w:p w14:paraId="3919ECB2" w14:textId="77777777" w:rsidR="002575FC" w:rsidRPr="00C220A9" w:rsidRDefault="002575FC">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329A328B" w14:textId="25885CF4"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While respecting the laws enacted by the Legislature that apply to them, SAIs are free from direction or interference from the Legislature or the Executive in the</w:t>
            </w:r>
            <w:r w:rsidR="00BD4A9B">
              <w:rPr>
                <w:rFonts w:cstheme="minorHAnsi"/>
                <w:sz w:val="18"/>
                <w:szCs w:val="18"/>
              </w:rPr>
              <w:t>:</w:t>
            </w:r>
          </w:p>
          <w:p w14:paraId="6091DC14" w14:textId="77777777" w:rsidR="002575FC" w:rsidRPr="00C220A9" w:rsidRDefault="002575FC" w:rsidP="00E11508">
            <w:pPr>
              <w:pStyle w:val="ListParagraph"/>
              <w:numPr>
                <w:ilvl w:val="0"/>
                <w:numId w:val="8"/>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selection of audit issues;</w:t>
            </w:r>
          </w:p>
          <w:p w14:paraId="56B4E672" w14:textId="6AFA24A7" w:rsidR="002575FC" w:rsidRPr="00C220A9" w:rsidRDefault="002575FC" w:rsidP="00E11508">
            <w:pPr>
              <w:pStyle w:val="ListParagraph"/>
              <w:numPr>
                <w:ilvl w:val="0"/>
                <w:numId w:val="8"/>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planning, programming, conduct, reporting and follow-up of their audits;</w:t>
            </w:r>
          </w:p>
          <w:p w14:paraId="74F994ED" w14:textId="195CFC01" w:rsidR="002575FC" w:rsidRPr="00C220A9" w:rsidRDefault="002575FC" w:rsidP="00E11508">
            <w:pPr>
              <w:pStyle w:val="ListParagraph"/>
              <w:numPr>
                <w:ilvl w:val="0"/>
                <w:numId w:val="8"/>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organ</w:t>
            </w:r>
            <w:r w:rsidR="00E168FC">
              <w:rPr>
                <w:rFonts w:asciiTheme="minorHAnsi" w:hAnsiTheme="minorHAnsi" w:cstheme="minorHAnsi"/>
                <w:sz w:val="18"/>
                <w:szCs w:val="18"/>
              </w:rPr>
              <w:t>isa</w:t>
            </w:r>
            <w:r w:rsidRPr="00C220A9">
              <w:rPr>
                <w:rFonts w:asciiTheme="minorHAnsi" w:hAnsiTheme="minorHAnsi" w:cstheme="minorHAnsi"/>
                <w:sz w:val="18"/>
                <w:szCs w:val="18"/>
              </w:rPr>
              <w:t>tion and management of their office; and</w:t>
            </w:r>
          </w:p>
          <w:p w14:paraId="25D34F6C" w14:textId="77777777" w:rsidR="002575FC" w:rsidRPr="00C220A9" w:rsidRDefault="002575FC" w:rsidP="00E11508">
            <w:pPr>
              <w:pStyle w:val="ListParagraph"/>
              <w:numPr>
                <w:ilvl w:val="0"/>
                <w:numId w:val="8"/>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enforcement of their decisions where the application of sanctions is part of their mandate.</w:t>
            </w:r>
          </w:p>
        </w:tc>
        <w:tc>
          <w:tcPr>
            <w:tcW w:w="1196" w:type="dxa"/>
          </w:tcPr>
          <w:p w14:paraId="5A746F6E" w14:textId="63BBFEA4"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36542E5D" w14:textId="77777777" w:rsidTr="00E11508">
        <w:tc>
          <w:tcPr>
            <w:tcW w:w="2745" w:type="dxa"/>
            <w:vMerge/>
          </w:tcPr>
          <w:p w14:paraId="1DB27C6C" w14:textId="77777777" w:rsidR="002575FC" w:rsidRPr="00C220A9" w:rsidRDefault="002575FC">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635BEC76" w14:textId="1F3C640B"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not be involved or be seen to be involved, in any manner, whatsoever, in the management of the organ</w:t>
            </w:r>
            <w:r w:rsidR="00E168FC">
              <w:rPr>
                <w:rFonts w:cstheme="minorHAnsi"/>
                <w:sz w:val="18"/>
                <w:szCs w:val="18"/>
              </w:rPr>
              <w:t>isa</w:t>
            </w:r>
            <w:r w:rsidRPr="00C220A9">
              <w:rPr>
                <w:rFonts w:cstheme="minorHAnsi"/>
                <w:sz w:val="18"/>
                <w:szCs w:val="18"/>
              </w:rPr>
              <w:t>tions that they audit.</w:t>
            </w:r>
          </w:p>
        </w:tc>
        <w:tc>
          <w:tcPr>
            <w:tcW w:w="1196" w:type="dxa"/>
          </w:tcPr>
          <w:p w14:paraId="7E87AF11" w14:textId="3E24B8E3"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1D59884A" w14:textId="77777777" w:rsidTr="00E11508">
        <w:tc>
          <w:tcPr>
            <w:tcW w:w="2745" w:type="dxa"/>
            <w:vMerge/>
          </w:tcPr>
          <w:p w14:paraId="5683841E" w14:textId="77777777" w:rsidR="002575FC" w:rsidRPr="00C220A9" w:rsidRDefault="002575FC">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0E70670A" w14:textId="6CCBFFD6"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ensure that their personnel do not develop too close a relationship with the entities they audit, so they remain objective and appear objective</w:t>
            </w:r>
            <w:r w:rsidR="00BD4A9B">
              <w:rPr>
                <w:rFonts w:cstheme="minorHAnsi"/>
                <w:sz w:val="18"/>
                <w:szCs w:val="18"/>
              </w:rPr>
              <w:t>.</w:t>
            </w:r>
          </w:p>
        </w:tc>
        <w:tc>
          <w:tcPr>
            <w:tcW w:w="1196" w:type="dxa"/>
          </w:tcPr>
          <w:p w14:paraId="5D8A4A84" w14:textId="77777777"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5CF5BA53" w14:textId="77777777" w:rsidTr="00E11508">
        <w:tc>
          <w:tcPr>
            <w:tcW w:w="2745" w:type="dxa"/>
            <w:vMerge/>
          </w:tcPr>
          <w:p w14:paraId="0ECE4CA9" w14:textId="77777777" w:rsidR="002575FC" w:rsidRPr="00C220A9" w:rsidRDefault="002575FC">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1B5FB7B4"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 should have full discretion in the discharge of their responsibilities, they should cooperate with governments or public entities that strive to improve the use and management of public funds.</w:t>
            </w:r>
          </w:p>
        </w:tc>
        <w:tc>
          <w:tcPr>
            <w:tcW w:w="1196" w:type="dxa"/>
          </w:tcPr>
          <w:p w14:paraId="0F020E92" w14:textId="21D5B81B"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45912352" w14:textId="77777777" w:rsidTr="00E11508">
        <w:tc>
          <w:tcPr>
            <w:tcW w:w="2745" w:type="dxa"/>
            <w:vMerge/>
          </w:tcPr>
          <w:p w14:paraId="59F9E056" w14:textId="77777777" w:rsidR="002575FC" w:rsidRPr="00C220A9" w:rsidRDefault="002575FC">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62202971" w14:textId="6AD6BDE1"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 should use appropriate work and audit standards and a code of ethics, based on official documents of INTOSAI, International Federation of Accountants, or other recognized standard- setting bodies.</w:t>
            </w:r>
          </w:p>
        </w:tc>
        <w:tc>
          <w:tcPr>
            <w:tcW w:w="1196" w:type="dxa"/>
          </w:tcPr>
          <w:p w14:paraId="06E2CAF7" w14:textId="1F049CE8" w:rsidR="002575FC" w:rsidRPr="00C220A9" w:rsidRDefault="002575FC" w:rsidP="00E11508">
            <w:pPr>
              <w:tabs>
                <w:tab w:val="left" w:pos="1190"/>
                <w:tab w:val="left" w:pos="1191"/>
              </w:tabs>
              <w:spacing w:before="2" w:line="273" w:lineRule="auto"/>
              <w:ind w:right="116"/>
              <w:rPr>
                <w:rFonts w:cstheme="minorHAnsi"/>
                <w:sz w:val="18"/>
                <w:szCs w:val="18"/>
              </w:rPr>
            </w:pPr>
          </w:p>
        </w:tc>
      </w:tr>
      <w:tr w:rsidR="002575FC" w:rsidRPr="00C220A9" w14:paraId="17F3E347" w14:textId="77777777" w:rsidTr="00E11508">
        <w:tc>
          <w:tcPr>
            <w:tcW w:w="2745" w:type="dxa"/>
            <w:vMerge/>
          </w:tcPr>
          <w:p w14:paraId="6C04E677" w14:textId="77777777" w:rsidR="002575FC" w:rsidRPr="00C220A9" w:rsidRDefault="002575FC">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130A4FBB"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submit an annual activity report to the Legislature and to other state bodies— as required by the constitution, statutes, or legislation—which they should make available to the public.</w:t>
            </w:r>
          </w:p>
        </w:tc>
        <w:tc>
          <w:tcPr>
            <w:tcW w:w="1196" w:type="dxa"/>
          </w:tcPr>
          <w:p w14:paraId="18267F71" w14:textId="0F04337F"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377DCD18" w14:textId="77777777" w:rsidTr="00E11508">
        <w:trPr>
          <w:trHeight w:val="912"/>
        </w:trPr>
        <w:tc>
          <w:tcPr>
            <w:tcW w:w="2745" w:type="dxa"/>
          </w:tcPr>
          <w:p w14:paraId="0262CA60"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Unrestricted access to information</w:t>
            </w:r>
          </w:p>
        </w:tc>
        <w:tc>
          <w:tcPr>
            <w:tcW w:w="5329" w:type="dxa"/>
          </w:tcPr>
          <w:p w14:paraId="22FA8577" w14:textId="4B3F504E"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have adequate powers to obtain timely, unfettered, direct and free access to all the necessary documents and information, for the proper discharge of their statutory responsibilities.</w:t>
            </w:r>
          </w:p>
        </w:tc>
        <w:tc>
          <w:tcPr>
            <w:tcW w:w="1196" w:type="dxa"/>
          </w:tcPr>
          <w:p w14:paraId="63E3DC0D" w14:textId="2F383FFE"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689F8D76" w14:textId="77777777" w:rsidTr="00E11508">
        <w:tc>
          <w:tcPr>
            <w:tcW w:w="2745" w:type="dxa"/>
          </w:tcPr>
          <w:p w14:paraId="7031DA8C"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The right and obligation to report on their work</w:t>
            </w:r>
          </w:p>
        </w:tc>
        <w:tc>
          <w:tcPr>
            <w:tcW w:w="5329" w:type="dxa"/>
          </w:tcPr>
          <w:p w14:paraId="439A1BFA"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should not be restricted from reporting the results of their audit work. They should be required by law to report at least once a year on the results of their audit work.</w:t>
            </w:r>
          </w:p>
        </w:tc>
        <w:tc>
          <w:tcPr>
            <w:tcW w:w="1196" w:type="dxa"/>
          </w:tcPr>
          <w:p w14:paraId="1F6108E9" w14:textId="1BFBB73C"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1EC1808A" w14:textId="77777777" w:rsidTr="00E11508">
        <w:tc>
          <w:tcPr>
            <w:tcW w:w="2745" w:type="dxa"/>
            <w:vMerge w:val="restart"/>
          </w:tcPr>
          <w:p w14:paraId="4C02D842"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The freedom to decide the content and timing of audit reports and to publish and disseminate them</w:t>
            </w:r>
          </w:p>
        </w:tc>
        <w:tc>
          <w:tcPr>
            <w:tcW w:w="5329" w:type="dxa"/>
          </w:tcPr>
          <w:p w14:paraId="242F4780"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are free to decide the content of their audit reports.</w:t>
            </w:r>
          </w:p>
        </w:tc>
        <w:tc>
          <w:tcPr>
            <w:tcW w:w="1196" w:type="dxa"/>
          </w:tcPr>
          <w:p w14:paraId="7E79B92A" w14:textId="22B148F9"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01BE1D2F" w14:textId="77777777" w:rsidTr="00E11508">
        <w:tc>
          <w:tcPr>
            <w:tcW w:w="2745" w:type="dxa"/>
            <w:vMerge/>
          </w:tcPr>
          <w:p w14:paraId="006CE06A" w14:textId="77777777" w:rsidR="002575FC" w:rsidRPr="00C220A9" w:rsidRDefault="002575FC" w:rsidP="00E11508">
            <w:pPr>
              <w:tabs>
                <w:tab w:val="left" w:pos="1190"/>
                <w:tab w:val="left" w:pos="1191"/>
              </w:tabs>
              <w:spacing w:before="2" w:line="273" w:lineRule="auto"/>
              <w:ind w:right="116"/>
              <w:rPr>
                <w:rFonts w:cstheme="minorHAnsi"/>
                <w:sz w:val="18"/>
                <w:szCs w:val="18"/>
              </w:rPr>
            </w:pPr>
          </w:p>
        </w:tc>
        <w:tc>
          <w:tcPr>
            <w:tcW w:w="5329" w:type="dxa"/>
          </w:tcPr>
          <w:p w14:paraId="6BE9F169"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are free to make observations and recommendations in their audit reports, taking into consideration, as appropriate, the views of the audited entity.</w:t>
            </w:r>
          </w:p>
        </w:tc>
        <w:tc>
          <w:tcPr>
            <w:tcW w:w="1196" w:type="dxa"/>
          </w:tcPr>
          <w:p w14:paraId="6A1D5120" w14:textId="06493993"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2C7006E4" w14:textId="77777777" w:rsidTr="00E11508">
        <w:tc>
          <w:tcPr>
            <w:tcW w:w="2745" w:type="dxa"/>
            <w:vMerge/>
          </w:tcPr>
          <w:p w14:paraId="757249DF" w14:textId="77777777" w:rsidR="002575FC" w:rsidRPr="00C220A9" w:rsidRDefault="002575FC" w:rsidP="00E11508">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3C88D9E3"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Legislation specifies minimum audit reporting requirements of SAIs and, where appropriate, specific matters that should be subject to a formal audit opinion or certificate.</w:t>
            </w:r>
          </w:p>
        </w:tc>
        <w:tc>
          <w:tcPr>
            <w:tcW w:w="1196" w:type="dxa"/>
          </w:tcPr>
          <w:p w14:paraId="797584AE" w14:textId="423269F5"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3FC4D5CB" w14:textId="77777777" w:rsidTr="00E11508">
        <w:tc>
          <w:tcPr>
            <w:tcW w:w="2745" w:type="dxa"/>
            <w:vMerge/>
          </w:tcPr>
          <w:p w14:paraId="60C52015" w14:textId="77777777" w:rsidR="002575FC" w:rsidRPr="00C220A9" w:rsidRDefault="002575FC" w:rsidP="00E11508">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056CBBDF"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are free to decide on the timing of their audit reports except where specific reporting requirements are prescribed by law.</w:t>
            </w:r>
          </w:p>
        </w:tc>
        <w:tc>
          <w:tcPr>
            <w:tcW w:w="1196" w:type="dxa"/>
          </w:tcPr>
          <w:p w14:paraId="5EA01EA7" w14:textId="2317C6A1"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18B37AA8" w14:textId="77777777" w:rsidTr="00E11508">
        <w:tc>
          <w:tcPr>
            <w:tcW w:w="2745" w:type="dxa"/>
            <w:vMerge/>
          </w:tcPr>
          <w:p w14:paraId="7D4AA083" w14:textId="77777777" w:rsidR="002575FC" w:rsidRPr="00C220A9" w:rsidRDefault="002575FC" w:rsidP="00E11508">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32FCC4A4"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may accommodate specific requests for investigations or audits by the Legislature</w:t>
            </w:r>
            <w:proofErr w:type="gramStart"/>
            <w:r w:rsidRPr="00C220A9">
              <w:rPr>
                <w:rFonts w:cstheme="minorHAnsi"/>
                <w:sz w:val="18"/>
                <w:szCs w:val="18"/>
              </w:rPr>
              <w:t>, as a whole, or</w:t>
            </w:r>
            <w:proofErr w:type="gramEnd"/>
            <w:r w:rsidRPr="00C220A9">
              <w:rPr>
                <w:rFonts w:cstheme="minorHAnsi"/>
                <w:sz w:val="18"/>
                <w:szCs w:val="18"/>
              </w:rPr>
              <w:t xml:space="preserve"> one of its commissions, or the government.</w:t>
            </w:r>
          </w:p>
        </w:tc>
        <w:tc>
          <w:tcPr>
            <w:tcW w:w="1196" w:type="dxa"/>
          </w:tcPr>
          <w:p w14:paraId="766EEE28" w14:textId="622BD42B"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6612009E" w14:textId="77777777" w:rsidTr="00E11508">
        <w:tc>
          <w:tcPr>
            <w:tcW w:w="2745" w:type="dxa"/>
            <w:vMerge/>
          </w:tcPr>
          <w:p w14:paraId="387537E7" w14:textId="77777777" w:rsidR="002575FC" w:rsidRPr="00C220A9" w:rsidRDefault="002575FC" w:rsidP="00E11508">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03EE6D97" w14:textId="56F8AC02"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are free to publish and disseminate their reports, once they have been formally tabled or delivered to the appropriate authority</w:t>
            </w:r>
            <w:r w:rsidR="00BD4A9B">
              <w:rPr>
                <w:rFonts w:cstheme="minorHAnsi"/>
                <w:sz w:val="18"/>
                <w:szCs w:val="18"/>
              </w:rPr>
              <w:t xml:space="preserve">, </w:t>
            </w:r>
            <w:r w:rsidRPr="00C220A9">
              <w:rPr>
                <w:rFonts w:cstheme="minorHAnsi"/>
                <w:sz w:val="18"/>
                <w:szCs w:val="18"/>
              </w:rPr>
              <w:t>as required by law.</w:t>
            </w:r>
          </w:p>
        </w:tc>
        <w:tc>
          <w:tcPr>
            <w:tcW w:w="1196" w:type="dxa"/>
          </w:tcPr>
          <w:p w14:paraId="7DD16B65" w14:textId="467772FA"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21840AE0" w14:textId="77777777" w:rsidTr="00E11508">
        <w:tc>
          <w:tcPr>
            <w:tcW w:w="2745" w:type="dxa"/>
            <w:vMerge w:val="restart"/>
          </w:tcPr>
          <w:p w14:paraId="5BAEA236" w14:textId="77777777"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The existence of effective follow-up mechanisms on SAI recommendations</w:t>
            </w:r>
          </w:p>
        </w:tc>
        <w:tc>
          <w:tcPr>
            <w:tcW w:w="5329" w:type="dxa"/>
          </w:tcPr>
          <w:p w14:paraId="5591D246"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submit their reports to the Legislature, one of its commissions, or an auditee’s governing board, as appropriate, for review and follow-up on specific recommendations for corrective action.</w:t>
            </w:r>
          </w:p>
        </w:tc>
        <w:tc>
          <w:tcPr>
            <w:tcW w:w="1196" w:type="dxa"/>
          </w:tcPr>
          <w:p w14:paraId="42891F56" w14:textId="6F82B63C" w:rsidR="002575FC" w:rsidRPr="00C220A9" w:rsidRDefault="002575FC" w:rsidP="0058076E">
            <w:pPr>
              <w:tabs>
                <w:tab w:val="left" w:pos="1190"/>
                <w:tab w:val="left" w:pos="1191"/>
              </w:tabs>
              <w:spacing w:before="2" w:line="273" w:lineRule="auto"/>
              <w:ind w:right="116"/>
              <w:rPr>
                <w:rFonts w:cstheme="minorHAnsi"/>
                <w:sz w:val="18"/>
                <w:szCs w:val="18"/>
              </w:rPr>
            </w:pPr>
          </w:p>
        </w:tc>
      </w:tr>
      <w:tr w:rsidR="002575FC" w:rsidRPr="00C220A9" w14:paraId="761BEF21" w14:textId="77777777" w:rsidTr="00E11508">
        <w:tc>
          <w:tcPr>
            <w:tcW w:w="2745" w:type="dxa"/>
            <w:vMerge/>
          </w:tcPr>
          <w:p w14:paraId="61A1E4AD" w14:textId="77777777" w:rsidR="002575FC" w:rsidRPr="00C220A9" w:rsidRDefault="002575FC" w:rsidP="00E11508">
            <w:pPr>
              <w:pStyle w:val="ListParagraph"/>
              <w:numPr>
                <w:ilvl w:val="0"/>
                <w:numId w:val="4"/>
              </w:numPr>
              <w:tabs>
                <w:tab w:val="left" w:pos="1190"/>
                <w:tab w:val="left" w:pos="1191"/>
              </w:tabs>
              <w:spacing w:before="2" w:line="273" w:lineRule="auto"/>
              <w:ind w:right="116"/>
              <w:rPr>
                <w:rFonts w:asciiTheme="minorHAnsi" w:hAnsiTheme="minorHAnsi" w:cstheme="minorHAnsi"/>
                <w:sz w:val="18"/>
                <w:szCs w:val="18"/>
              </w:rPr>
            </w:pPr>
          </w:p>
        </w:tc>
        <w:tc>
          <w:tcPr>
            <w:tcW w:w="5329" w:type="dxa"/>
          </w:tcPr>
          <w:p w14:paraId="1ACEAE9F"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have their own internal follow-up system to ensure that the audited entities properly address their observations and recommendations as well as those made by the Legislature, one of its commissions, or the auditee’s governing board, as appropriate.</w:t>
            </w:r>
          </w:p>
        </w:tc>
        <w:tc>
          <w:tcPr>
            <w:tcW w:w="1196" w:type="dxa"/>
          </w:tcPr>
          <w:p w14:paraId="345D308A" w14:textId="04961EB3" w:rsidR="002575FC" w:rsidRPr="00C220A9" w:rsidRDefault="002575FC" w:rsidP="00E11508">
            <w:pPr>
              <w:tabs>
                <w:tab w:val="left" w:pos="1190"/>
                <w:tab w:val="left" w:pos="1191"/>
              </w:tabs>
              <w:spacing w:before="2" w:line="273" w:lineRule="auto"/>
              <w:ind w:right="116"/>
              <w:rPr>
                <w:rFonts w:cstheme="minorHAnsi"/>
                <w:sz w:val="18"/>
                <w:szCs w:val="18"/>
              </w:rPr>
            </w:pPr>
          </w:p>
        </w:tc>
      </w:tr>
      <w:tr w:rsidR="002575FC" w:rsidRPr="00C220A9" w14:paraId="709AE406" w14:textId="77777777" w:rsidTr="00E11508">
        <w:tc>
          <w:tcPr>
            <w:tcW w:w="2745" w:type="dxa"/>
            <w:vMerge/>
          </w:tcPr>
          <w:p w14:paraId="28B1AC64" w14:textId="77777777" w:rsidR="002575FC" w:rsidRPr="00C220A9" w:rsidRDefault="002575FC" w:rsidP="00E11508">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432F4548"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SAIs submit their follow-up reports to the Legislature, one of its commissions, or the auditee’s governing board, as appropriate, for consideration and action, even when SAIs have their own statutory power for follow-up and sanctions.</w:t>
            </w:r>
          </w:p>
        </w:tc>
        <w:tc>
          <w:tcPr>
            <w:tcW w:w="1196" w:type="dxa"/>
          </w:tcPr>
          <w:p w14:paraId="7007A6E7" w14:textId="0E247918" w:rsidR="002575FC" w:rsidRPr="00C220A9" w:rsidRDefault="002575FC" w:rsidP="00E11508">
            <w:pPr>
              <w:tabs>
                <w:tab w:val="left" w:pos="1190"/>
                <w:tab w:val="left" w:pos="1191"/>
              </w:tabs>
              <w:spacing w:before="2" w:line="273" w:lineRule="auto"/>
              <w:ind w:right="116"/>
              <w:rPr>
                <w:rFonts w:cstheme="minorHAnsi"/>
                <w:sz w:val="18"/>
                <w:szCs w:val="18"/>
              </w:rPr>
            </w:pPr>
          </w:p>
        </w:tc>
      </w:tr>
      <w:tr w:rsidR="002575FC" w:rsidRPr="00C220A9" w14:paraId="7D7D1B56" w14:textId="77777777" w:rsidTr="00E11508">
        <w:tc>
          <w:tcPr>
            <w:tcW w:w="2745" w:type="dxa"/>
            <w:vMerge w:val="restart"/>
          </w:tcPr>
          <w:p w14:paraId="012AC0FB" w14:textId="1CEBA33E" w:rsidR="002575FC" w:rsidRPr="00C220A9" w:rsidRDefault="002575FC" w:rsidP="00E11508">
            <w:pPr>
              <w:pStyle w:val="ListParagraph"/>
              <w:numPr>
                <w:ilvl w:val="0"/>
                <w:numId w:val="24"/>
              </w:numPr>
              <w:tabs>
                <w:tab w:val="left" w:pos="1190"/>
                <w:tab w:val="left" w:pos="1191"/>
              </w:tabs>
              <w:spacing w:before="2" w:line="273" w:lineRule="auto"/>
              <w:ind w:right="116"/>
              <w:rPr>
                <w:rFonts w:asciiTheme="minorHAnsi" w:hAnsiTheme="minorHAnsi" w:cstheme="minorHAnsi"/>
                <w:sz w:val="18"/>
                <w:szCs w:val="18"/>
              </w:rPr>
            </w:pPr>
            <w:r w:rsidRPr="00C220A9">
              <w:rPr>
                <w:rFonts w:asciiTheme="minorHAnsi" w:hAnsiTheme="minorHAnsi" w:cstheme="minorHAnsi"/>
                <w:sz w:val="18"/>
                <w:szCs w:val="18"/>
              </w:rPr>
              <w:t>Financial and managerial/ administrative autonomy and the availability of appropriate human, material and monetary resources</w:t>
            </w:r>
          </w:p>
        </w:tc>
        <w:tc>
          <w:tcPr>
            <w:tcW w:w="5329" w:type="dxa"/>
          </w:tcPr>
          <w:p w14:paraId="603A07F7" w14:textId="16E24530" w:rsidR="002575FC" w:rsidRPr="00C220A9" w:rsidRDefault="002575FC" w:rsidP="00E11508">
            <w:pPr>
              <w:tabs>
                <w:tab w:val="left" w:pos="1190"/>
                <w:tab w:val="left" w:pos="1191"/>
              </w:tabs>
              <w:spacing w:before="2" w:line="273" w:lineRule="auto"/>
              <w:ind w:right="116"/>
              <w:rPr>
                <w:rFonts w:cstheme="minorHAnsi"/>
                <w:sz w:val="18"/>
                <w:szCs w:val="18"/>
                <w:highlight w:val="yellow"/>
              </w:rPr>
            </w:pPr>
            <w:r w:rsidRPr="00C220A9">
              <w:rPr>
                <w:rFonts w:cstheme="minorHAnsi"/>
                <w:sz w:val="18"/>
                <w:szCs w:val="18"/>
              </w:rPr>
              <w:t>SAIs should have available necessary and reasonable human, material and monetary resources—the Executive should not control or direct the access to these resources. SAIs manage their own budget and allocate it appropriately.</w:t>
            </w:r>
          </w:p>
        </w:tc>
        <w:tc>
          <w:tcPr>
            <w:tcW w:w="1196" w:type="dxa"/>
          </w:tcPr>
          <w:p w14:paraId="35439A24" w14:textId="28464CCF" w:rsidR="002575FC" w:rsidRPr="00C220A9" w:rsidRDefault="002575FC" w:rsidP="00E11508">
            <w:pPr>
              <w:tabs>
                <w:tab w:val="left" w:pos="1190"/>
                <w:tab w:val="left" w:pos="1191"/>
              </w:tabs>
              <w:spacing w:before="2" w:line="273" w:lineRule="auto"/>
              <w:ind w:right="116"/>
              <w:rPr>
                <w:rFonts w:cstheme="minorHAnsi"/>
                <w:sz w:val="18"/>
                <w:szCs w:val="18"/>
                <w:highlight w:val="yellow"/>
              </w:rPr>
            </w:pPr>
          </w:p>
        </w:tc>
      </w:tr>
      <w:tr w:rsidR="002575FC" w:rsidRPr="00C220A9" w14:paraId="68CC4172" w14:textId="77777777" w:rsidTr="00E11508">
        <w:tc>
          <w:tcPr>
            <w:tcW w:w="2745" w:type="dxa"/>
            <w:vMerge/>
          </w:tcPr>
          <w:p w14:paraId="438E9E4A" w14:textId="77777777" w:rsidR="002575FC" w:rsidRPr="00C220A9" w:rsidRDefault="002575FC" w:rsidP="00E11508">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515B5406"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 xml:space="preserve">The Legislature or one of its commissions is responsible for ensuring that SAIs have the proper resources to </w:t>
            </w:r>
            <w:proofErr w:type="spellStart"/>
            <w:r w:rsidRPr="00C220A9">
              <w:rPr>
                <w:rFonts w:cstheme="minorHAnsi"/>
                <w:sz w:val="18"/>
                <w:szCs w:val="18"/>
              </w:rPr>
              <w:t>fulfill</w:t>
            </w:r>
            <w:proofErr w:type="spellEnd"/>
            <w:r w:rsidRPr="00C220A9">
              <w:rPr>
                <w:rFonts w:cstheme="minorHAnsi"/>
                <w:sz w:val="18"/>
                <w:szCs w:val="18"/>
              </w:rPr>
              <w:t xml:space="preserve"> their mandate.</w:t>
            </w:r>
          </w:p>
        </w:tc>
        <w:tc>
          <w:tcPr>
            <w:tcW w:w="1196" w:type="dxa"/>
          </w:tcPr>
          <w:p w14:paraId="78762DE9" w14:textId="2BFD78CB" w:rsidR="002575FC" w:rsidRPr="00C220A9" w:rsidRDefault="002575FC" w:rsidP="00E11508">
            <w:pPr>
              <w:tabs>
                <w:tab w:val="left" w:pos="1190"/>
                <w:tab w:val="left" w:pos="1191"/>
              </w:tabs>
              <w:spacing w:before="2" w:line="273" w:lineRule="auto"/>
              <w:ind w:right="116"/>
              <w:rPr>
                <w:rFonts w:cstheme="minorHAnsi"/>
                <w:sz w:val="18"/>
                <w:szCs w:val="18"/>
              </w:rPr>
            </w:pPr>
          </w:p>
        </w:tc>
      </w:tr>
      <w:tr w:rsidR="002575FC" w:rsidRPr="00C220A9" w14:paraId="4D3B2612" w14:textId="77777777" w:rsidTr="00E11508">
        <w:tc>
          <w:tcPr>
            <w:tcW w:w="2745" w:type="dxa"/>
            <w:vMerge/>
          </w:tcPr>
          <w:p w14:paraId="7EF7B1B7" w14:textId="77777777" w:rsidR="002575FC" w:rsidRPr="00C220A9" w:rsidRDefault="002575FC" w:rsidP="00E11508">
            <w:pPr>
              <w:pStyle w:val="ListParagraph"/>
              <w:tabs>
                <w:tab w:val="left" w:pos="1190"/>
                <w:tab w:val="left" w:pos="1191"/>
              </w:tabs>
              <w:spacing w:before="2" w:line="273" w:lineRule="auto"/>
              <w:ind w:left="360" w:right="116" w:firstLine="0"/>
              <w:rPr>
                <w:rFonts w:asciiTheme="minorHAnsi" w:hAnsiTheme="minorHAnsi" w:cstheme="minorHAnsi"/>
                <w:sz w:val="18"/>
                <w:szCs w:val="18"/>
              </w:rPr>
            </w:pPr>
          </w:p>
        </w:tc>
        <w:tc>
          <w:tcPr>
            <w:tcW w:w="5329" w:type="dxa"/>
          </w:tcPr>
          <w:p w14:paraId="7F69AA9E" w14:textId="77777777" w:rsidR="002575FC" w:rsidRPr="00C220A9" w:rsidRDefault="002575FC" w:rsidP="00E11508">
            <w:pPr>
              <w:tabs>
                <w:tab w:val="left" w:pos="1190"/>
                <w:tab w:val="left" w:pos="1191"/>
              </w:tabs>
              <w:spacing w:before="2" w:line="273" w:lineRule="auto"/>
              <w:ind w:right="116"/>
              <w:rPr>
                <w:rFonts w:cstheme="minorHAnsi"/>
                <w:sz w:val="18"/>
                <w:szCs w:val="18"/>
              </w:rPr>
            </w:pPr>
            <w:r w:rsidRPr="00C220A9">
              <w:rPr>
                <w:rFonts w:cstheme="minorHAnsi"/>
                <w:sz w:val="18"/>
                <w:szCs w:val="18"/>
              </w:rPr>
              <w:t xml:space="preserve">SAIs have the right of direct appeal to the Legislature if the resources provided are insufficient to allow them to </w:t>
            </w:r>
            <w:proofErr w:type="spellStart"/>
            <w:r w:rsidRPr="00C220A9">
              <w:rPr>
                <w:rFonts w:cstheme="minorHAnsi"/>
                <w:sz w:val="18"/>
                <w:szCs w:val="18"/>
              </w:rPr>
              <w:t>fulfill</w:t>
            </w:r>
            <w:proofErr w:type="spellEnd"/>
            <w:r w:rsidRPr="00C220A9">
              <w:rPr>
                <w:rFonts w:cstheme="minorHAnsi"/>
                <w:sz w:val="18"/>
                <w:szCs w:val="18"/>
              </w:rPr>
              <w:t xml:space="preserve"> their mandate.</w:t>
            </w:r>
          </w:p>
        </w:tc>
        <w:tc>
          <w:tcPr>
            <w:tcW w:w="1196" w:type="dxa"/>
          </w:tcPr>
          <w:p w14:paraId="13C37A65" w14:textId="360FC42F" w:rsidR="002575FC" w:rsidRPr="00C220A9" w:rsidRDefault="002575FC" w:rsidP="00E11508">
            <w:pPr>
              <w:tabs>
                <w:tab w:val="left" w:pos="1190"/>
                <w:tab w:val="left" w:pos="1191"/>
              </w:tabs>
              <w:spacing w:before="2" w:line="273" w:lineRule="auto"/>
              <w:ind w:right="116"/>
              <w:rPr>
                <w:rFonts w:cstheme="minorHAnsi"/>
                <w:sz w:val="18"/>
                <w:szCs w:val="18"/>
              </w:rPr>
            </w:pPr>
          </w:p>
        </w:tc>
      </w:tr>
    </w:tbl>
    <w:p w14:paraId="0DF61E2C" w14:textId="162D8ACB" w:rsidR="00642AA0" w:rsidRPr="00C220A9" w:rsidRDefault="00642AA0" w:rsidP="0058076E">
      <w:pPr>
        <w:pStyle w:val="Heading3"/>
        <w:rPr>
          <w:rFonts w:asciiTheme="minorHAnsi" w:hAnsiTheme="minorHAnsi" w:cstheme="minorHAnsi"/>
          <w:b/>
          <w:bCs/>
        </w:rPr>
      </w:pPr>
    </w:p>
    <w:p w14:paraId="6D34B6B3" w14:textId="56AF5CD2" w:rsidR="009A18E7" w:rsidRPr="00E11508" w:rsidRDefault="002575FC" w:rsidP="00E11508">
      <w:pPr>
        <w:pStyle w:val="H1"/>
        <w:rPr>
          <w:rFonts w:eastAsia="Calibri"/>
          <w:iCs/>
        </w:rPr>
      </w:pPr>
      <w:bookmarkStart w:id="106" w:name="_Exhibit_C:_Assessment"/>
      <w:bookmarkStart w:id="107" w:name="_Toc78879775"/>
      <w:bookmarkStart w:id="108" w:name="_Toc78976017"/>
      <w:bookmarkEnd w:id="106"/>
      <w:r w:rsidRPr="00E11508">
        <w:t>Exhibit C</w:t>
      </w:r>
      <w:r w:rsidR="00EE64C7" w:rsidRPr="00E11508">
        <w:t>:</w:t>
      </w:r>
      <w:r w:rsidR="009A18E7" w:rsidRPr="00BD4A9B">
        <w:rPr>
          <w:rFonts w:eastAsia="Calibri"/>
          <w:iCs/>
        </w:rPr>
        <w:t xml:space="preserve"> </w:t>
      </w:r>
      <w:r w:rsidR="009A18E7" w:rsidRPr="00E11508">
        <w:rPr>
          <w:rFonts w:eastAsia="Calibri"/>
          <w:iCs/>
        </w:rPr>
        <w:t xml:space="preserve">Assessment of the </w:t>
      </w:r>
      <w:r w:rsidR="008015D6" w:rsidRPr="00E11508">
        <w:rPr>
          <w:rFonts w:eastAsia="Calibri"/>
          <w:iCs/>
        </w:rPr>
        <w:t>i</w:t>
      </w:r>
      <w:r w:rsidR="009A18E7" w:rsidRPr="00E11508">
        <w:rPr>
          <w:rFonts w:eastAsia="Calibri"/>
          <w:iCs/>
        </w:rPr>
        <w:t xml:space="preserve">ndependence and </w:t>
      </w:r>
      <w:r w:rsidR="008015D6" w:rsidRPr="00E11508">
        <w:rPr>
          <w:rFonts w:eastAsia="Calibri"/>
          <w:iCs/>
        </w:rPr>
        <w:t>l</w:t>
      </w:r>
      <w:r w:rsidR="009A18E7" w:rsidRPr="00E11508">
        <w:rPr>
          <w:rFonts w:eastAsia="Calibri"/>
          <w:iCs/>
        </w:rPr>
        <w:t xml:space="preserve">egal </w:t>
      </w:r>
      <w:r w:rsidR="008015D6" w:rsidRPr="00E11508">
        <w:rPr>
          <w:rFonts w:eastAsia="Calibri"/>
          <w:iCs/>
        </w:rPr>
        <w:t>f</w:t>
      </w:r>
      <w:r w:rsidR="009A18E7" w:rsidRPr="00E11508">
        <w:rPr>
          <w:rFonts w:eastAsia="Calibri"/>
          <w:iCs/>
        </w:rPr>
        <w:t xml:space="preserve">ramework of SAI </w:t>
      </w:r>
      <w:r w:rsidR="008015D6" w:rsidRPr="00E11508">
        <w:rPr>
          <w:rFonts w:eastAsia="Calibri"/>
          <w:iCs/>
        </w:rPr>
        <w:t>u</w:t>
      </w:r>
      <w:r w:rsidR="009A18E7" w:rsidRPr="00E11508">
        <w:rPr>
          <w:rFonts w:eastAsia="Calibri"/>
          <w:iCs/>
        </w:rPr>
        <w:t>sing PMF Tool</w:t>
      </w:r>
      <w:bookmarkStart w:id="109" w:name="_Hlk59466903"/>
      <w:bookmarkEnd w:id="107"/>
      <w:bookmarkEnd w:id="108"/>
    </w:p>
    <w:bookmarkEnd w:id="109"/>
    <w:p w14:paraId="1A51D1D6" w14:textId="77777777" w:rsidR="009A18E7" w:rsidRPr="00C220A9" w:rsidRDefault="009A18E7" w:rsidP="00E11508">
      <w:pPr>
        <w:keepNext/>
        <w:keepLines/>
        <w:spacing w:after="0" w:line="276" w:lineRule="auto"/>
        <w:ind w:left="1170" w:hanging="1350"/>
        <w:outlineLvl w:val="0"/>
        <w:rPr>
          <w:rFonts w:eastAsia="Times New Roman" w:cstheme="minorHAnsi"/>
          <w:i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72"/>
      </w:tblGrid>
      <w:tr w:rsidR="009A18E7" w:rsidRPr="00AE46A8" w14:paraId="0FF6C4CC" w14:textId="77777777" w:rsidTr="00E11508">
        <w:trPr>
          <w:tblHeader/>
        </w:trPr>
        <w:tc>
          <w:tcPr>
            <w:tcW w:w="7366" w:type="dxa"/>
            <w:shd w:val="clear" w:color="auto" w:fill="B4C6E7" w:themeFill="accent1" w:themeFillTint="66"/>
          </w:tcPr>
          <w:p w14:paraId="4FEBCC4B" w14:textId="74F7C9DC" w:rsidR="009A18E7" w:rsidRPr="00E11508" w:rsidRDefault="009A18E7" w:rsidP="00E11508">
            <w:pPr>
              <w:rPr>
                <w:rFonts w:eastAsia="Calibri" w:cstheme="minorHAnsi"/>
                <w:b/>
                <w:bCs/>
              </w:rPr>
            </w:pPr>
            <w:r w:rsidRPr="00E11508">
              <w:rPr>
                <w:rFonts w:eastAsia="Calibri" w:cstheme="minorHAnsi"/>
                <w:b/>
                <w:bCs/>
                <w:iCs/>
              </w:rPr>
              <w:t xml:space="preserve">Independence and </w:t>
            </w:r>
            <w:r w:rsidR="008015D6" w:rsidRPr="00E11508">
              <w:rPr>
                <w:rFonts w:eastAsia="Calibri" w:cstheme="minorHAnsi"/>
                <w:b/>
                <w:bCs/>
                <w:iCs/>
              </w:rPr>
              <w:t>l</w:t>
            </w:r>
            <w:r w:rsidRPr="00E11508">
              <w:rPr>
                <w:rFonts w:eastAsia="Calibri" w:cstheme="minorHAnsi"/>
                <w:b/>
                <w:bCs/>
                <w:iCs/>
              </w:rPr>
              <w:t xml:space="preserve">egal </w:t>
            </w:r>
            <w:r w:rsidR="008015D6" w:rsidRPr="00E11508">
              <w:rPr>
                <w:rFonts w:eastAsia="Calibri" w:cstheme="minorHAnsi"/>
                <w:b/>
                <w:bCs/>
                <w:iCs/>
              </w:rPr>
              <w:t>f</w:t>
            </w:r>
            <w:r w:rsidRPr="00E11508">
              <w:rPr>
                <w:rFonts w:eastAsia="Calibri" w:cstheme="minorHAnsi"/>
                <w:b/>
                <w:bCs/>
                <w:iCs/>
              </w:rPr>
              <w:t xml:space="preserve">ramework of SAI </w:t>
            </w:r>
            <w:r w:rsidR="008015D6" w:rsidRPr="00E11508">
              <w:rPr>
                <w:rFonts w:eastAsia="Calibri" w:cstheme="minorHAnsi"/>
                <w:b/>
                <w:bCs/>
                <w:iCs/>
              </w:rPr>
              <w:t>– d</w:t>
            </w:r>
            <w:r w:rsidRPr="00E11508">
              <w:rPr>
                <w:rFonts w:eastAsia="Calibri" w:cstheme="minorHAnsi"/>
                <w:b/>
                <w:bCs/>
              </w:rPr>
              <w:t xml:space="preserve">imension </w:t>
            </w:r>
            <w:r w:rsidR="00E50AF6" w:rsidRPr="00E11508">
              <w:rPr>
                <w:rFonts w:eastAsia="Calibri" w:cstheme="minorHAnsi"/>
                <w:b/>
                <w:bCs/>
              </w:rPr>
              <w:t>and m</w:t>
            </w:r>
            <w:r w:rsidRPr="00E11508">
              <w:rPr>
                <w:rFonts w:eastAsia="Calibri" w:cstheme="minorHAnsi"/>
                <w:b/>
                <w:bCs/>
              </w:rPr>
              <w:t>inimum</w:t>
            </w:r>
            <w:r w:rsidR="00E50AF6" w:rsidRPr="00E11508">
              <w:rPr>
                <w:rFonts w:eastAsia="Calibri" w:cstheme="minorHAnsi"/>
                <w:b/>
                <w:bCs/>
              </w:rPr>
              <w:t xml:space="preserve"> c</w:t>
            </w:r>
            <w:r w:rsidRPr="00E11508">
              <w:rPr>
                <w:rFonts w:eastAsia="Calibri" w:cstheme="minorHAnsi"/>
                <w:b/>
                <w:bCs/>
              </w:rPr>
              <w:t xml:space="preserve">riteria for </w:t>
            </w:r>
            <w:r w:rsidR="00E50AF6" w:rsidRPr="00E11508">
              <w:rPr>
                <w:rFonts w:eastAsia="Calibri" w:cstheme="minorHAnsi"/>
                <w:b/>
                <w:bCs/>
              </w:rPr>
              <w:t>d</w:t>
            </w:r>
            <w:r w:rsidRPr="00E11508">
              <w:rPr>
                <w:rFonts w:eastAsia="Calibri" w:cstheme="minorHAnsi"/>
                <w:b/>
                <w:bCs/>
              </w:rPr>
              <w:t xml:space="preserve">imension </w:t>
            </w:r>
            <w:r w:rsidR="00E50AF6" w:rsidRPr="00E11508">
              <w:rPr>
                <w:rFonts w:eastAsia="Calibri" w:cstheme="minorHAnsi"/>
                <w:b/>
                <w:bCs/>
              </w:rPr>
              <w:t>s</w:t>
            </w:r>
            <w:r w:rsidRPr="00E11508">
              <w:rPr>
                <w:rFonts w:eastAsia="Calibri" w:cstheme="minorHAnsi"/>
                <w:b/>
                <w:bCs/>
              </w:rPr>
              <w:t>core</w:t>
            </w:r>
          </w:p>
        </w:tc>
        <w:tc>
          <w:tcPr>
            <w:tcW w:w="2372" w:type="dxa"/>
            <w:shd w:val="clear" w:color="auto" w:fill="B4C6E7" w:themeFill="accent1" w:themeFillTint="66"/>
          </w:tcPr>
          <w:p w14:paraId="24093303" w14:textId="6107EFB6" w:rsidR="009A18E7" w:rsidRPr="00E11508" w:rsidRDefault="009A18E7" w:rsidP="00E11508">
            <w:pPr>
              <w:rPr>
                <w:rFonts w:eastAsia="Calibri" w:cstheme="minorHAnsi"/>
                <w:b/>
                <w:bCs/>
                <w:sz w:val="24"/>
                <w:szCs w:val="24"/>
              </w:rPr>
            </w:pPr>
            <w:r w:rsidRPr="00E11508">
              <w:rPr>
                <w:rFonts w:eastAsia="Calibri" w:cstheme="minorHAnsi"/>
                <w:b/>
                <w:bCs/>
                <w:sz w:val="24"/>
                <w:szCs w:val="24"/>
              </w:rPr>
              <w:t xml:space="preserve">Key </w:t>
            </w:r>
            <w:r w:rsidR="00E50AF6" w:rsidRPr="00E11508">
              <w:rPr>
                <w:rFonts w:eastAsia="Calibri" w:cstheme="minorHAnsi"/>
                <w:b/>
                <w:bCs/>
                <w:sz w:val="24"/>
                <w:szCs w:val="24"/>
              </w:rPr>
              <w:t>r</w:t>
            </w:r>
            <w:r w:rsidRPr="00E11508">
              <w:rPr>
                <w:rFonts w:eastAsia="Calibri" w:cstheme="minorHAnsi"/>
                <w:b/>
                <w:bCs/>
                <w:sz w:val="24"/>
                <w:szCs w:val="24"/>
              </w:rPr>
              <w:t>eferences</w:t>
            </w:r>
          </w:p>
        </w:tc>
      </w:tr>
      <w:tr w:rsidR="008050EF" w:rsidRPr="008050EF" w14:paraId="3684064A" w14:textId="77777777" w:rsidTr="00092E1F">
        <w:trPr>
          <w:cantSplit/>
          <w:trHeight w:val="70"/>
        </w:trPr>
        <w:tc>
          <w:tcPr>
            <w:tcW w:w="9738" w:type="dxa"/>
            <w:gridSpan w:val="2"/>
            <w:shd w:val="pct15" w:color="auto" w:fill="auto"/>
          </w:tcPr>
          <w:p w14:paraId="5A1A1AD3" w14:textId="03620952" w:rsidR="008050EF" w:rsidRPr="00E11508" w:rsidRDefault="008050EF" w:rsidP="00E11508">
            <w:pPr>
              <w:rPr>
                <w:b/>
                <w:bCs/>
                <w:i/>
                <w:iCs/>
                <w:sz w:val="26"/>
                <w:szCs w:val="26"/>
              </w:rPr>
            </w:pPr>
            <w:bookmarkStart w:id="110" w:name="_Toc8049457"/>
            <w:bookmarkStart w:id="111" w:name="_Toc52874562"/>
            <w:bookmarkStart w:id="112" w:name="_Hlk58354441"/>
            <w:r w:rsidRPr="00E11508">
              <w:rPr>
                <w:b/>
                <w:bCs/>
              </w:rPr>
              <w:t>(</w:t>
            </w:r>
            <w:proofErr w:type="spellStart"/>
            <w:r w:rsidRPr="00E11508">
              <w:rPr>
                <w:b/>
                <w:bCs/>
              </w:rPr>
              <w:t>i</w:t>
            </w:r>
            <w:proofErr w:type="spellEnd"/>
            <w:r w:rsidRPr="00E11508">
              <w:rPr>
                <w:b/>
                <w:bCs/>
              </w:rPr>
              <w:t>) Appropriate and effective constitutional framework</w:t>
            </w:r>
            <w:bookmarkEnd w:id="110"/>
            <w:bookmarkEnd w:id="111"/>
          </w:p>
        </w:tc>
      </w:tr>
      <w:bookmarkEnd w:id="112"/>
      <w:tr w:rsidR="009A18E7" w:rsidRPr="00AE46A8" w14:paraId="11792B26" w14:textId="77777777" w:rsidTr="00E11508">
        <w:tc>
          <w:tcPr>
            <w:tcW w:w="7366" w:type="dxa"/>
          </w:tcPr>
          <w:p w14:paraId="0637A429" w14:textId="1B757E74" w:rsidR="009A18E7" w:rsidRPr="00AE46A8" w:rsidRDefault="009A18E7" w:rsidP="00E11508">
            <w:pPr>
              <w:numPr>
                <w:ilvl w:val="0"/>
                <w:numId w:val="9"/>
              </w:numPr>
              <w:spacing w:after="0" w:line="240" w:lineRule="auto"/>
              <w:contextualSpacing/>
              <w:rPr>
                <w:rFonts w:eastAsia="Calibri" w:cstheme="minorHAnsi"/>
              </w:rPr>
            </w:pPr>
            <w:r w:rsidRPr="00AE46A8">
              <w:rPr>
                <w:rFonts w:eastAsia="Calibri" w:cstheme="minorHAnsi"/>
                <w:sz w:val="24"/>
                <w:szCs w:val="24"/>
              </w:rPr>
              <w:t xml:space="preserve">“The establishment of Supreme Audit Institutions (…) shall be laid down in the </w:t>
            </w:r>
            <w:r w:rsidRPr="00E11508">
              <w:rPr>
                <w:rFonts w:eastAsia="Calibri" w:cstheme="minorHAnsi"/>
                <w:sz w:val="24"/>
                <w:szCs w:val="24"/>
              </w:rPr>
              <w:t>Constitution</w:t>
            </w:r>
            <w:r w:rsidRPr="00AE46A8">
              <w:rPr>
                <w:rFonts w:eastAsia="Calibri" w:cstheme="minorHAnsi"/>
                <w:sz w:val="24"/>
                <w:szCs w:val="24"/>
              </w:rPr>
              <w:t xml:space="preserve">; details [including the role, powers and duties of the SAI] may be set out in legislation.” </w:t>
            </w:r>
            <w:r w:rsidRPr="00AE46A8">
              <w:rPr>
                <w:rFonts w:eastAsia="Calibri" w:cstheme="minorHAnsi"/>
                <w:i/>
                <w:iCs/>
                <w:sz w:val="24"/>
                <w:szCs w:val="24"/>
              </w:rPr>
              <w:t xml:space="preserve">ISSAI 1:5. See also ISSAI 1:18 and ISSAI 10. </w:t>
            </w:r>
          </w:p>
        </w:tc>
        <w:tc>
          <w:tcPr>
            <w:tcW w:w="2372" w:type="dxa"/>
          </w:tcPr>
          <w:p w14:paraId="1FA17E5B" w14:textId="10DE6C6E" w:rsidR="009A18E7" w:rsidRPr="00AE46A8" w:rsidRDefault="009A18E7" w:rsidP="00E11508">
            <w:pPr>
              <w:spacing w:after="0" w:line="240" w:lineRule="auto"/>
              <w:rPr>
                <w:rFonts w:eastAsia="Calibri" w:cstheme="minorHAnsi"/>
              </w:rPr>
            </w:pPr>
          </w:p>
        </w:tc>
      </w:tr>
      <w:tr w:rsidR="009A18E7" w:rsidRPr="00AE46A8" w14:paraId="7617E9A2" w14:textId="77777777" w:rsidTr="00E11508">
        <w:tc>
          <w:tcPr>
            <w:tcW w:w="7366" w:type="dxa"/>
          </w:tcPr>
          <w:p w14:paraId="3FE1E9D1" w14:textId="7F848F2C" w:rsidR="009A18E7" w:rsidRPr="00AE46A8" w:rsidRDefault="009A18E7" w:rsidP="00E11508">
            <w:pPr>
              <w:numPr>
                <w:ilvl w:val="0"/>
                <w:numId w:val="9"/>
              </w:numPr>
              <w:spacing w:after="0" w:line="240" w:lineRule="auto"/>
              <w:contextualSpacing/>
              <w:rPr>
                <w:rFonts w:eastAsia="Calibri" w:cstheme="minorHAnsi"/>
              </w:rPr>
            </w:pPr>
            <w:r w:rsidRPr="00AE46A8">
              <w:rPr>
                <w:rFonts w:eastAsia="Calibri" w:cstheme="minorHAnsi"/>
                <w:sz w:val="24"/>
                <w:szCs w:val="24"/>
              </w:rPr>
              <w:t xml:space="preserve">The SAI’s “(…) independence shall be laid down in the </w:t>
            </w:r>
            <w:r w:rsidRPr="00E11508">
              <w:rPr>
                <w:rFonts w:eastAsia="Calibri" w:cstheme="minorHAnsi"/>
                <w:sz w:val="24"/>
                <w:szCs w:val="24"/>
              </w:rPr>
              <w:t>Constitution</w:t>
            </w:r>
            <w:r w:rsidRPr="00AE46A8">
              <w:rPr>
                <w:rFonts w:eastAsia="Calibri" w:cstheme="minorHAnsi"/>
                <w:sz w:val="24"/>
                <w:szCs w:val="24"/>
              </w:rPr>
              <w:t xml:space="preserve"> (…).” </w:t>
            </w:r>
            <w:r w:rsidRPr="00AE46A8">
              <w:rPr>
                <w:rFonts w:eastAsia="Calibri" w:cstheme="minorHAnsi"/>
                <w:i/>
                <w:iCs/>
                <w:sz w:val="24"/>
                <w:szCs w:val="24"/>
              </w:rPr>
              <w:t xml:space="preserve">ISSAI 1:5  </w:t>
            </w:r>
          </w:p>
        </w:tc>
        <w:tc>
          <w:tcPr>
            <w:tcW w:w="2372" w:type="dxa"/>
          </w:tcPr>
          <w:p w14:paraId="4F75D276" w14:textId="77777777" w:rsidR="009A18E7" w:rsidRPr="00AE46A8" w:rsidRDefault="009A18E7" w:rsidP="0058076E">
            <w:pPr>
              <w:spacing w:after="0" w:line="240" w:lineRule="auto"/>
              <w:rPr>
                <w:rFonts w:eastAsia="Calibri" w:cstheme="minorHAnsi"/>
              </w:rPr>
            </w:pPr>
          </w:p>
        </w:tc>
      </w:tr>
      <w:tr w:rsidR="009A18E7" w:rsidRPr="00AE46A8" w14:paraId="7AC695C6" w14:textId="77777777" w:rsidTr="00E11508">
        <w:trPr>
          <w:trHeight w:val="293"/>
        </w:trPr>
        <w:tc>
          <w:tcPr>
            <w:tcW w:w="7366" w:type="dxa"/>
            <w:vMerge w:val="restart"/>
            <w:tcBorders>
              <w:bottom w:val="single" w:sz="4" w:space="0" w:color="auto"/>
            </w:tcBorders>
            <w:vAlign w:val="bottom"/>
          </w:tcPr>
          <w:p w14:paraId="7BB92F47" w14:textId="0B0D4F97" w:rsidR="009A18E7" w:rsidRPr="00AE46A8" w:rsidRDefault="009A18E7" w:rsidP="00E11508">
            <w:pPr>
              <w:numPr>
                <w:ilvl w:val="0"/>
                <w:numId w:val="9"/>
              </w:numPr>
              <w:spacing w:after="0" w:line="240" w:lineRule="auto"/>
              <w:contextualSpacing/>
              <w:rPr>
                <w:rFonts w:eastAsia="Calibri" w:cstheme="minorHAnsi"/>
                <w:i/>
                <w:iCs/>
                <w:sz w:val="24"/>
                <w:szCs w:val="24"/>
              </w:rPr>
            </w:pPr>
            <w:r w:rsidRPr="00AE46A8">
              <w:rPr>
                <w:rFonts w:eastAsia="Calibri" w:cstheme="minorHAnsi"/>
                <w:i/>
                <w:iCs/>
                <w:sz w:val="24"/>
                <w:szCs w:val="24"/>
              </w:rPr>
              <w:t xml:space="preserve">“The independence of Supreme Audit Institutions provided under the </w:t>
            </w:r>
            <w:r w:rsidRPr="00E11508">
              <w:rPr>
                <w:rFonts w:eastAsia="Calibri" w:cstheme="minorHAnsi"/>
                <w:i/>
                <w:iCs/>
                <w:sz w:val="24"/>
                <w:szCs w:val="24"/>
              </w:rPr>
              <w:t>Constitution and the law</w:t>
            </w:r>
            <w:r w:rsidRPr="00AE46A8">
              <w:rPr>
                <w:rFonts w:eastAsia="Calibri" w:cstheme="minorHAnsi"/>
                <w:i/>
                <w:iCs/>
                <w:sz w:val="24"/>
                <w:szCs w:val="24"/>
              </w:rPr>
              <w:t xml:space="preserve"> also guarantees a very high degree of initiative and autonomy (…).” ISSAI 1:8 </w:t>
            </w:r>
          </w:p>
        </w:tc>
        <w:tc>
          <w:tcPr>
            <w:tcW w:w="2372" w:type="dxa"/>
            <w:vMerge w:val="restart"/>
            <w:tcBorders>
              <w:bottom w:val="single" w:sz="4" w:space="0" w:color="auto"/>
            </w:tcBorders>
          </w:tcPr>
          <w:p w14:paraId="63BD933E" w14:textId="3FF27FBE" w:rsidR="009A18E7" w:rsidRPr="00AE46A8" w:rsidRDefault="009A18E7" w:rsidP="0058076E">
            <w:pPr>
              <w:spacing w:after="0" w:line="240" w:lineRule="auto"/>
              <w:rPr>
                <w:rFonts w:eastAsia="Calibri" w:cstheme="minorHAnsi"/>
              </w:rPr>
            </w:pPr>
          </w:p>
        </w:tc>
      </w:tr>
      <w:tr w:rsidR="009A18E7" w:rsidRPr="00AE46A8" w14:paraId="5D080878" w14:textId="77777777" w:rsidTr="00E11508">
        <w:trPr>
          <w:trHeight w:val="293"/>
        </w:trPr>
        <w:tc>
          <w:tcPr>
            <w:tcW w:w="7366" w:type="dxa"/>
            <w:vMerge/>
            <w:vAlign w:val="bottom"/>
          </w:tcPr>
          <w:p w14:paraId="2F6CCE7B" w14:textId="77777777" w:rsidR="009A18E7" w:rsidRPr="00AE46A8" w:rsidRDefault="009A18E7" w:rsidP="00E11508">
            <w:pPr>
              <w:numPr>
                <w:ilvl w:val="0"/>
                <w:numId w:val="9"/>
              </w:numPr>
              <w:spacing w:after="0" w:line="240" w:lineRule="auto"/>
              <w:contextualSpacing/>
              <w:rPr>
                <w:rFonts w:eastAsia="Calibri" w:cstheme="minorHAnsi"/>
                <w:sz w:val="24"/>
                <w:szCs w:val="24"/>
              </w:rPr>
            </w:pPr>
          </w:p>
        </w:tc>
        <w:tc>
          <w:tcPr>
            <w:tcW w:w="2372" w:type="dxa"/>
            <w:vMerge/>
            <w:vAlign w:val="bottom"/>
          </w:tcPr>
          <w:p w14:paraId="7C3A20C4" w14:textId="77777777" w:rsidR="009A18E7" w:rsidRPr="00AE46A8" w:rsidRDefault="009A18E7">
            <w:pPr>
              <w:spacing w:after="0" w:line="240" w:lineRule="auto"/>
              <w:rPr>
                <w:rFonts w:eastAsia="Calibri" w:cstheme="minorHAnsi"/>
                <w:sz w:val="24"/>
                <w:szCs w:val="24"/>
              </w:rPr>
            </w:pPr>
          </w:p>
        </w:tc>
      </w:tr>
      <w:tr w:rsidR="009A18E7" w:rsidRPr="00AE46A8" w14:paraId="79016A2B" w14:textId="77777777" w:rsidTr="00E11508">
        <w:tc>
          <w:tcPr>
            <w:tcW w:w="7366" w:type="dxa"/>
          </w:tcPr>
          <w:p w14:paraId="1D4399E4" w14:textId="15F55B06" w:rsidR="009A18E7" w:rsidRPr="00AE46A8" w:rsidRDefault="009A18E7" w:rsidP="00E11508">
            <w:pPr>
              <w:numPr>
                <w:ilvl w:val="0"/>
                <w:numId w:val="9"/>
              </w:numPr>
              <w:tabs>
                <w:tab w:val="left" w:pos="420"/>
              </w:tabs>
              <w:spacing w:after="0" w:line="240" w:lineRule="auto"/>
              <w:rPr>
                <w:rFonts w:eastAsia="Calibri" w:cstheme="minorHAnsi"/>
                <w:sz w:val="24"/>
                <w:szCs w:val="24"/>
              </w:rPr>
            </w:pPr>
            <w:r w:rsidRPr="00AE46A8">
              <w:rPr>
                <w:rFonts w:eastAsia="Calibri" w:cstheme="minorHAnsi"/>
                <w:sz w:val="24"/>
                <w:szCs w:val="24"/>
              </w:rPr>
              <w:t xml:space="preserve">The appointment, term, cessation of functions of the </w:t>
            </w:r>
            <w:r w:rsidRPr="00E11508">
              <w:rPr>
                <w:rFonts w:eastAsia="Calibri" w:cstheme="minorHAnsi"/>
                <w:sz w:val="24"/>
                <w:szCs w:val="24"/>
              </w:rPr>
              <w:t>Head of the SAI</w:t>
            </w:r>
            <w:r w:rsidRPr="00AE46A8">
              <w:rPr>
                <w:rFonts w:eastAsia="Calibri" w:cstheme="minorHAnsi"/>
                <w:sz w:val="24"/>
                <w:szCs w:val="24"/>
              </w:rPr>
              <w:t xml:space="preserve"> (and members, in the case of collegiate bodies) and the independence of their decision-making powers are guaranteed in the Constitution. </w:t>
            </w:r>
            <w:r w:rsidRPr="00AE46A8">
              <w:rPr>
                <w:rFonts w:eastAsia="Calibri" w:cstheme="minorHAnsi"/>
                <w:i/>
                <w:iCs/>
                <w:sz w:val="24"/>
                <w:szCs w:val="24"/>
              </w:rPr>
              <w:t xml:space="preserve">ISSAI 1:6, ISSAI 10:2. </w:t>
            </w:r>
          </w:p>
        </w:tc>
        <w:tc>
          <w:tcPr>
            <w:tcW w:w="2372" w:type="dxa"/>
          </w:tcPr>
          <w:p w14:paraId="457372A1" w14:textId="1996B02F" w:rsidR="009A18E7" w:rsidRPr="00AE46A8" w:rsidRDefault="009A18E7" w:rsidP="00E11508">
            <w:pPr>
              <w:spacing w:after="0" w:line="240" w:lineRule="auto"/>
              <w:rPr>
                <w:rFonts w:eastAsia="Calibri" w:cstheme="minorHAnsi"/>
              </w:rPr>
            </w:pPr>
          </w:p>
        </w:tc>
      </w:tr>
      <w:tr w:rsidR="009A18E7" w:rsidRPr="00AE46A8" w14:paraId="7D99A949" w14:textId="77777777" w:rsidTr="00E11508">
        <w:tc>
          <w:tcPr>
            <w:tcW w:w="7366" w:type="dxa"/>
          </w:tcPr>
          <w:p w14:paraId="6C12410E" w14:textId="73F4EB57" w:rsidR="009A18E7" w:rsidRPr="00AE46A8" w:rsidRDefault="009A18E7" w:rsidP="00E11508">
            <w:pPr>
              <w:numPr>
                <w:ilvl w:val="0"/>
                <w:numId w:val="9"/>
              </w:numPr>
              <w:tabs>
                <w:tab w:val="left" w:pos="420"/>
              </w:tabs>
              <w:spacing w:after="0" w:line="240" w:lineRule="auto"/>
              <w:contextualSpacing/>
              <w:rPr>
                <w:rFonts w:eastAsia="Calibri" w:cstheme="minorHAnsi"/>
                <w:sz w:val="24"/>
                <w:szCs w:val="24"/>
              </w:rPr>
            </w:pPr>
            <w:r w:rsidRPr="00AE46A8">
              <w:rPr>
                <w:rFonts w:eastAsia="Calibri" w:cstheme="minorHAnsi"/>
                <w:sz w:val="24"/>
                <w:szCs w:val="24"/>
              </w:rPr>
              <w:t xml:space="preserve">There is “adequate </w:t>
            </w:r>
            <w:r w:rsidRPr="00E11508">
              <w:rPr>
                <w:rFonts w:eastAsia="Calibri" w:cstheme="minorHAnsi"/>
                <w:sz w:val="24"/>
                <w:szCs w:val="24"/>
              </w:rPr>
              <w:t>legal protection</w:t>
            </w:r>
            <w:r w:rsidRPr="00AE46A8">
              <w:rPr>
                <w:rFonts w:eastAsia="Calibri" w:cstheme="minorHAnsi"/>
                <w:sz w:val="24"/>
                <w:szCs w:val="24"/>
              </w:rPr>
              <w:t xml:space="preserve"> by a supreme court against any interference with a SAI’s independence”. </w:t>
            </w:r>
            <w:r w:rsidRPr="00AE46A8">
              <w:rPr>
                <w:rFonts w:eastAsia="Calibri" w:cstheme="minorHAnsi"/>
                <w:i/>
                <w:iCs/>
                <w:sz w:val="24"/>
                <w:szCs w:val="24"/>
              </w:rPr>
              <w:t xml:space="preserve">ISSAI 1:5. </w:t>
            </w:r>
          </w:p>
        </w:tc>
        <w:tc>
          <w:tcPr>
            <w:tcW w:w="2372" w:type="dxa"/>
          </w:tcPr>
          <w:p w14:paraId="1356A236" w14:textId="77777777" w:rsidR="009A18E7" w:rsidRPr="00AE46A8" w:rsidRDefault="009A18E7" w:rsidP="0058076E">
            <w:pPr>
              <w:spacing w:after="0" w:line="240" w:lineRule="auto"/>
              <w:rPr>
                <w:rFonts w:eastAsia="Calibri" w:cstheme="minorHAnsi"/>
              </w:rPr>
            </w:pPr>
          </w:p>
        </w:tc>
      </w:tr>
      <w:tr w:rsidR="009A18E7" w:rsidRPr="00AE46A8" w14:paraId="251EAF64" w14:textId="77777777" w:rsidTr="00E11508">
        <w:trPr>
          <w:trHeight w:val="218"/>
        </w:trPr>
        <w:tc>
          <w:tcPr>
            <w:tcW w:w="7366" w:type="dxa"/>
          </w:tcPr>
          <w:p w14:paraId="3EA7802A" w14:textId="4386F92A" w:rsidR="009A18E7" w:rsidRPr="00AE46A8" w:rsidRDefault="009A18E7" w:rsidP="00E11508">
            <w:pPr>
              <w:numPr>
                <w:ilvl w:val="0"/>
                <w:numId w:val="9"/>
              </w:numPr>
              <w:tabs>
                <w:tab w:val="left" w:pos="420"/>
              </w:tabs>
              <w:spacing w:after="0" w:line="240" w:lineRule="auto"/>
              <w:rPr>
                <w:rFonts w:eastAsia="Calibri" w:cstheme="minorHAnsi"/>
                <w:sz w:val="24"/>
                <w:szCs w:val="24"/>
              </w:rPr>
            </w:pPr>
            <w:r w:rsidRPr="00AE46A8">
              <w:rPr>
                <w:rFonts w:eastAsia="Calibri" w:cstheme="minorHAnsi"/>
                <w:sz w:val="24"/>
                <w:szCs w:val="24"/>
              </w:rPr>
              <w:t xml:space="preserve">“SAIs should </w:t>
            </w:r>
            <w:r w:rsidRPr="00E11508">
              <w:rPr>
                <w:rFonts w:eastAsia="Calibri" w:cstheme="minorHAnsi"/>
                <w:sz w:val="24"/>
                <w:szCs w:val="24"/>
              </w:rPr>
              <w:t>report</w:t>
            </w:r>
            <w:r w:rsidRPr="00AE46A8">
              <w:rPr>
                <w:rFonts w:eastAsia="Calibri" w:cstheme="minorHAnsi"/>
                <w:sz w:val="24"/>
                <w:szCs w:val="24"/>
              </w:rPr>
              <w:t xml:space="preserve"> on any matters that may affect their </w:t>
            </w:r>
            <w:r w:rsidRPr="00E11508">
              <w:rPr>
                <w:rFonts w:eastAsia="Calibri" w:cstheme="minorHAnsi"/>
                <w:sz w:val="24"/>
                <w:szCs w:val="24"/>
              </w:rPr>
              <w:t>ability to perform</w:t>
            </w:r>
            <w:r w:rsidRPr="00AE46A8">
              <w:rPr>
                <w:rFonts w:eastAsia="Calibri" w:cstheme="minorHAnsi"/>
                <w:sz w:val="24"/>
                <w:szCs w:val="24"/>
              </w:rPr>
              <w:t xml:space="preserve"> their work in accordance with their mandates and/or the legislative framework.” </w:t>
            </w:r>
            <w:r w:rsidRPr="00AE46A8">
              <w:rPr>
                <w:rFonts w:eastAsia="Calibri" w:cstheme="minorHAnsi"/>
                <w:i/>
                <w:iCs/>
                <w:sz w:val="24"/>
                <w:szCs w:val="24"/>
              </w:rPr>
              <w:t xml:space="preserve">ISSAI 12:1 </w:t>
            </w:r>
          </w:p>
        </w:tc>
        <w:tc>
          <w:tcPr>
            <w:tcW w:w="2372" w:type="dxa"/>
          </w:tcPr>
          <w:p w14:paraId="3AECAFBD" w14:textId="77777777" w:rsidR="009A18E7" w:rsidRPr="00AE46A8" w:rsidRDefault="009A18E7" w:rsidP="0058076E">
            <w:pPr>
              <w:spacing w:after="0" w:line="240" w:lineRule="auto"/>
              <w:rPr>
                <w:rFonts w:eastAsia="Calibri" w:cstheme="minorHAnsi"/>
              </w:rPr>
            </w:pPr>
          </w:p>
        </w:tc>
      </w:tr>
      <w:tr w:rsidR="009A18E7" w:rsidRPr="00AE46A8" w14:paraId="2A95ED7E" w14:textId="77777777" w:rsidTr="00E11508">
        <w:trPr>
          <w:trHeight w:val="218"/>
        </w:trPr>
        <w:tc>
          <w:tcPr>
            <w:tcW w:w="7366" w:type="dxa"/>
          </w:tcPr>
          <w:p w14:paraId="26CB9D82" w14:textId="090209CF" w:rsidR="009A18E7" w:rsidRPr="00AE46A8" w:rsidRDefault="009A18E7" w:rsidP="00E11508">
            <w:pPr>
              <w:numPr>
                <w:ilvl w:val="0"/>
                <w:numId w:val="9"/>
              </w:numPr>
              <w:tabs>
                <w:tab w:val="left" w:pos="420"/>
              </w:tabs>
              <w:spacing w:after="0" w:line="240" w:lineRule="auto"/>
              <w:rPr>
                <w:rFonts w:eastAsia="Calibri" w:cstheme="minorHAnsi"/>
                <w:sz w:val="24"/>
                <w:szCs w:val="24"/>
              </w:rPr>
            </w:pPr>
            <w:r w:rsidRPr="00AE46A8">
              <w:rPr>
                <w:rFonts w:eastAsia="Calibri" w:cstheme="minorHAnsi"/>
                <w:sz w:val="24"/>
                <w:szCs w:val="24"/>
              </w:rPr>
              <w:t xml:space="preserve">“SAIs should </w:t>
            </w:r>
            <w:r w:rsidRPr="00E11508">
              <w:rPr>
                <w:rFonts w:eastAsia="Calibri" w:cstheme="minorHAnsi"/>
                <w:sz w:val="24"/>
                <w:szCs w:val="24"/>
              </w:rPr>
              <w:t>strive to promote, secure and maintain</w:t>
            </w:r>
            <w:r w:rsidRPr="00AE46A8">
              <w:rPr>
                <w:rFonts w:eastAsia="Calibri" w:cstheme="minorHAnsi"/>
                <w:sz w:val="24"/>
                <w:szCs w:val="24"/>
              </w:rPr>
              <w:t xml:space="preserve"> an appropriate and effective constitutional, statutory or legal framework.” </w:t>
            </w:r>
            <w:r w:rsidRPr="00AE46A8">
              <w:rPr>
                <w:rFonts w:eastAsia="Calibri" w:cstheme="minorHAnsi"/>
                <w:i/>
                <w:iCs/>
                <w:sz w:val="24"/>
                <w:szCs w:val="24"/>
              </w:rPr>
              <w:t xml:space="preserve">ISSAI 12:1 </w:t>
            </w:r>
          </w:p>
        </w:tc>
        <w:tc>
          <w:tcPr>
            <w:tcW w:w="2372" w:type="dxa"/>
          </w:tcPr>
          <w:p w14:paraId="6C6645F0" w14:textId="77777777" w:rsidR="009A18E7" w:rsidRPr="00AE46A8" w:rsidRDefault="009A18E7" w:rsidP="0058076E">
            <w:pPr>
              <w:spacing w:after="0" w:line="240" w:lineRule="auto"/>
              <w:rPr>
                <w:rFonts w:eastAsia="Calibri" w:cstheme="minorHAnsi"/>
              </w:rPr>
            </w:pPr>
          </w:p>
        </w:tc>
      </w:tr>
      <w:tr w:rsidR="009A18E7" w:rsidRPr="00AE46A8" w14:paraId="2D25A290" w14:textId="77777777" w:rsidTr="008940D0">
        <w:trPr>
          <w:trHeight w:val="218"/>
        </w:trPr>
        <w:tc>
          <w:tcPr>
            <w:tcW w:w="9738" w:type="dxa"/>
            <w:gridSpan w:val="2"/>
          </w:tcPr>
          <w:p w14:paraId="54C4C46D" w14:textId="77777777" w:rsidR="009A18E7" w:rsidRPr="00AE46A8" w:rsidRDefault="009A18E7" w:rsidP="00E11508">
            <w:pPr>
              <w:spacing w:after="0" w:line="240" w:lineRule="auto"/>
              <w:ind w:left="780" w:hanging="810"/>
              <w:rPr>
                <w:rFonts w:eastAsia="Calibri" w:cstheme="minorHAnsi"/>
                <w:sz w:val="24"/>
                <w:szCs w:val="24"/>
              </w:rPr>
            </w:pPr>
            <w:r w:rsidRPr="00AE46A8">
              <w:rPr>
                <w:rFonts w:eastAsia="Calibri" w:cstheme="minorHAnsi"/>
                <w:b/>
                <w:bCs/>
                <w:sz w:val="24"/>
                <w:szCs w:val="24"/>
              </w:rPr>
              <w:t xml:space="preserve">Score = 4: </w:t>
            </w:r>
            <w:r w:rsidRPr="00AE46A8">
              <w:rPr>
                <w:rFonts w:eastAsia="Calibri" w:cstheme="minorHAnsi"/>
                <w:sz w:val="24"/>
                <w:szCs w:val="24"/>
              </w:rPr>
              <w:t>All the criteria above are in place.</w:t>
            </w:r>
          </w:p>
          <w:p w14:paraId="1BB078A5" w14:textId="77777777" w:rsidR="009A18E7" w:rsidRPr="00AE46A8" w:rsidRDefault="009A18E7" w:rsidP="00E11508">
            <w:pPr>
              <w:spacing w:after="0" w:line="240" w:lineRule="auto"/>
              <w:ind w:left="1140" w:hanging="1170"/>
              <w:rPr>
                <w:rFonts w:eastAsia="Calibri" w:cstheme="minorHAnsi"/>
                <w:sz w:val="24"/>
                <w:szCs w:val="24"/>
              </w:rPr>
            </w:pPr>
            <w:r w:rsidRPr="00AE46A8">
              <w:rPr>
                <w:rFonts w:eastAsia="Calibri" w:cstheme="minorHAnsi"/>
                <w:b/>
                <w:bCs/>
                <w:sz w:val="24"/>
                <w:szCs w:val="24"/>
              </w:rPr>
              <w:t xml:space="preserve">Score = 3: </w:t>
            </w:r>
            <w:r w:rsidRPr="00AE46A8">
              <w:rPr>
                <w:rFonts w:eastAsia="Calibri" w:cstheme="minorHAnsi"/>
                <w:sz w:val="24"/>
                <w:szCs w:val="24"/>
              </w:rPr>
              <w:t>Criteria (a), (b) and at least three of the other criteria above are in place.</w:t>
            </w:r>
          </w:p>
          <w:p w14:paraId="5C110CC2" w14:textId="77777777" w:rsidR="009A18E7" w:rsidRPr="00AE46A8" w:rsidRDefault="009A18E7" w:rsidP="00E11508">
            <w:pPr>
              <w:spacing w:after="0" w:line="240" w:lineRule="auto"/>
              <w:ind w:left="780" w:hanging="810"/>
              <w:rPr>
                <w:rFonts w:eastAsia="Calibri" w:cstheme="minorHAnsi"/>
                <w:sz w:val="24"/>
                <w:szCs w:val="24"/>
              </w:rPr>
            </w:pPr>
            <w:r w:rsidRPr="00AE46A8">
              <w:rPr>
                <w:rFonts w:eastAsia="Calibri" w:cstheme="minorHAnsi"/>
                <w:b/>
                <w:bCs/>
                <w:sz w:val="24"/>
                <w:szCs w:val="24"/>
              </w:rPr>
              <w:t xml:space="preserve">Score = 2: </w:t>
            </w:r>
            <w:r w:rsidRPr="00AE46A8">
              <w:rPr>
                <w:rFonts w:eastAsia="Calibri" w:cstheme="minorHAnsi"/>
                <w:sz w:val="24"/>
                <w:szCs w:val="24"/>
              </w:rPr>
              <w:t>Criteria (a), (b) and at least one of the other criteria above are in place.</w:t>
            </w:r>
          </w:p>
          <w:p w14:paraId="15235EDF" w14:textId="77777777" w:rsidR="009A18E7" w:rsidRPr="00AE46A8" w:rsidRDefault="009A18E7" w:rsidP="00E11508">
            <w:pPr>
              <w:spacing w:after="0" w:line="240" w:lineRule="auto"/>
              <w:ind w:left="780" w:hanging="810"/>
              <w:rPr>
                <w:rFonts w:eastAsia="Calibri" w:cstheme="minorHAnsi"/>
                <w:sz w:val="24"/>
                <w:szCs w:val="24"/>
              </w:rPr>
            </w:pPr>
            <w:r w:rsidRPr="00AE46A8">
              <w:rPr>
                <w:rFonts w:eastAsia="Calibri" w:cstheme="minorHAnsi"/>
                <w:b/>
                <w:bCs/>
                <w:sz w:val="24"/>
                <w:szCs w:val="24"/>
              </w:rPr>
              <w:t xml:space="preserve">Score = 1: </w:t>
            </w:r>
            <w:r w:rsidRPr="00AE46A8">
              <w:rPr>
                <w:rFonts w:eastAsia="Calibri" w:cstheme="minorHAnsi"/>
                <w:sz w:val="24"/>
                <w:szCs w:val="24"/>
              </w:rPr>
              <w:t>At least one of the criteria above is in place.</w:t>
            </w:r>
          </w:p>
          <w:p w14:paraId="08FB562D" w14:textId="77777777" w:rsidR="009A18E7" w:rsidRPr="00AE46A8" w:rsidRDefault="009A18E7" w:rsidP="0058076E">
            <w:pPr>
              <w:spacing w:after="0" w:line="240" w:lineRule="auto"/>
              <w:rPr>
                <w:rFonts w:eastAsia="Calibri" w:cstheme="minorHAnsi"/>
              </w:rPr>
            </w:pPr>
            <w:r w:rsidRPr="00AE46A8">
              <w:rPr>
                <w:rFonts w:eastAsia="Calibri" w:cstheme="minorHAnsi"/>
                <w:b/>
                <w:bCs/>
                <w:sz w:val="24"/>
                <w:szCs w:val="24"/>
              </w:rPr>
              <w:t xml:space="preserve">Score = 0: </w:t>
            </w:r>
            <w:r w:rsidRPr="00AE46A8">
              <w:rPr>
                <w:rFonts w:eastAsia="Calibri" w:cstheme="minorHAnsi"/>
                <w:sz w:val="24"/>
                <w:szCs w:val="24"/>
              </w:rPr>
              <w:t>None of the criteria above are in place.</w:t>
            </w:r>
          </w:p>
        </w:tc>
      </w:tr>
      <w:tr w:rsidR="009A18E7" w:rsidRPr="00AE46A8" w14:paraId="3C81D6A6" w14:textId="77777777" w:rsidTr="008940D0">
        <w:trPr>
          <w:trHeight w:val="218"/>
        </w:trPr>
        <w:tc>
          <w:tcPr>
            <w:tcW w:w="9738" w:type="dxa"/>
            <w:gridSpan w:val="2"/>
            <w:tcBorders>
              <w:bottom w:val="single" w:sz="4" w:space="0" w:color="auto"/>
            </w:tcBorders>
          </w:tcPr>
          <w:p w14:paraId="306C0ED5" w14:textId="75CB4CC0" w:rsidR="009A18E7" w:rsidRPr="00AE46A8" w:rsidRDefault="009A18E7" w:rsidP="0058076E">
            <w:pPr>
              <w:spacing w:after="0" w:line="240" w:lineRule="auto"/>
              <w:rPr>
                <w:rFonts w:eastAsia="Calibri" w:cstheme="minorHAnsi"/>
                <w:b/>
                <w:color w:val="FF0000"/>
              </w:rPr>
            </w:pPr>
            <w:r w:rsidRPr="00AE46A8">
              <w:rPr>
                <w:rFonts w:eastAsia="Calibri" w:cstheme="minorHAnsi"/>
                <w:b/>
                <w:bCs/>
                <w:sz w:val="24"/>
                <w:szCs w:val="24"/>
              </w:rPr>
              <w:t>Score</w:t>
            </w:r>
            <w:r w:rsidR="000E42F0" w:rsidRPr="00AE46A8">
              <w:rPr>
                <w:rFonts w:eastAsia="Calibri" w:cstheme="minorHAnsi"/>
                <w:b/>
                <w:bCs/>
                <w:sz w:val="24"/>
                <w:szCs w:val="24"/>
              </w:rPr>
              <w:t>:</w:t>
            </w:r>
          </w:p>
        </w:tc>
      </w:tr>
      <w:tr w:rsidR="008050EF" w:rsidRPr="008050EF" w14:paraId="7DF32752" w14:textId="77777777" w:rsidTr="00A30241">
        <w:trPr>
          <w:trHeight w:val="218"/>
        </w:trPr>
        <w:tc>
          <w:tcPr>
            <w:tcW w:w="9738" w:type="dxa"/>
            <w:gridSpan w:val="2"/>
            <w:tcBorders>
              <w:bottom w:val="single" w:sz="4" w:space="0" w:color="auto"/>
            </w:tcBorders>
            <w:shd w:val="pct20" w:color="auto" w:fill="auto"/>
          </w:tcPr>
          <w:p w14:paraId="16A2C884" w14:textId="56084881" w:rsidR="008050EF" w:rsidRPr="00E11508" w:rsidRDefault="008050EF" w:rsidP="00E11508">
            <w:pPr>
              <w:rPr>
                <w:b/>
                <w:bCs/>
                <w:i/>
                <w:iCs/>
                <w:color w:val="FF0000"/>
                <w:sz w:val="28"/>
                <w:szCs w:val="28"/>
              </w:rPr>
            </w:pPr>
            <w:bookmarkStart w:id="113" w:name="_Toc8049458"/>
            <w:bookmarkStart w:id="114" w:name="_Toc52874563"/>
            <w:r w:rsidRPr="00E11508">
              <w:rPr>
                <w:b/>
                <w:bCs/>
              </w:rPr>
              <w:t>(ii) Financial independence/autonomy</w:t>
            </w:r>
            <w:bookmarkEnd w:id="113"/>
            <w:bookmarkEnd w:id="114"/>
          </w:p>
        </w:tc>
      </w:tr>
      <w:tr w:rsidR="009A18E7" w:rsidRPr="00AE46A8" w14:paraId="2645E509" w14:textId="77777777" w:rsidTr="00E11508">
        <w:trPr>
          <w:trHeight w:val="218"/>
        </w:trPr>
        <w:tc>
          <w:tcPr>
            <w:tcW w:w="7366" w:type="dxa"/>
            <w:tcBorders>
              <w:bottom w:val="single" w:sz="4" w:space="0" w:color="auto"/>
            </w:tcBorders>
            <w:shd w:val="clear" w:color="auto" w:fill="auto"/>
          </w:tcPr>
          <w:p w14:paraId="46CAE71C" w14:textId="7200147C"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 xml:space="preserve">The legal framework </w:t>
            </w:r>
            <w:r w:rsidRPr="00E11508">
              <w:rPr>
                <w:rFonts w:eastAsia="Calibri" w:cstheme="minorHAnsi"/>
                <w:sz w:val="24"/>
                <w:szCs w:val="24"/>
              </w:rPr>
              <w:t>explicitly or implicitly</w:t>
            </w:r>
            <w:r w:rsidRPr="00AE46A8">
              <w:rPr>
                <w:rFonts w:eastAsia="Calibri" w:cstheme="minorHAnsi"/>
                <w:sz w:val="24"/>
                <w:szCs w:val="24"/>
              </w:rPr>
              <w:t xml:space="preserve"> provides for the SAI’s </w:t>
            </w:r>
            <w:r w:rsidR="00566C3D" w:rsidRPr="00AE46A8">
              <w:rPr>
                <w:rFonts w:eastAsia="Calibri" w:cstheme="minorHAnsi"/>
                <w:sz w:val="24"/>
                <w:szCs w:val="24"/>
              </w:rPr>
              <w:t>financial Autonomy</w:t>
            </w:r>
            <w:r w:rsidRPr="00AE46A8">
              <w:rPr>
                <w:rFonts w:eastAsia="Calibri" w:cstheme="minorHAnsi"/>
                <w:sz w:val="24"/>
                <w:szCs w:val="24"/>
              </w:rPr>
              <w:t xml:space="preserve">, ISSAI 1 </w:t>
            </w:r>
          </w:p>
        </w:tc>
        <w:tc>
          <w:tcPr>
            <w:tcW w:w="2372" w:type="dxa"/>
            <w:tcBorders>
              <w:bottom w:val="single" w:sz="4" w:space="0" w:color="auto"/>
            </w:tcBorders>
            <w:shd w:val="clear" w:color="auto" w:fill="auto"/>
          </w:tcPr>
          <w:p w14:paraId="31E12B46" w14:textId="3DF1F00B" w:rsidR="009A18E7" w:rsidRPr="00AE46A8" w:rsidRDefault="009A18E7" w:rsidP="0058076E">
            <w:pPr>
              <w:spacing w:after="0" w:line="240" w:lineRule="auto"/>
              <w:rPr>
                <w:rFonts w:eastAsia="Calibri" w:cstheme="minorHAnsi"/>
                <w:bCs/>
                <w:color w:val="FF0000"/>
                <w:sz w:val="24"/>
                <w:szCs w:val="24"/>
              </w:rPr>
            </w:pPr>
          </w:p>
        </w:tc>
      </w:tr>
      <w:tr w:rsidR="009A18E7" w:rsidRPr="00AE46A8" w14:paraId="19F76168" w14:textId="77777777" w:rsidTr="00E11508">
        <w:trPr>
          <w:trHeight w:val="218"/>
        </w:trPr>
        <w:tc>
          <w:tcPr>
            <w:tcW w:w="7366" w:type="dxa"/>
            <w:shd w:val="clear" w:color="auto" w:fill="auto"/>
          </w:tcPr>
          <w:p w14:paraId="7426A128" w14:textId="7DA4C010"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 xml:space="preserve">The legal framework </w:t>
            </w:r>
            <w:r w:rsidRPr="00E11508">
              <w:rPr>
                <w:rFonts w:eastAsia="Calibri" w:cstheme="minorHAnsi"/>
                <w:sz w:val="24"/>
                <w:szCs w:val="24"/>
              </w:rPr>
              <w:t>explicitly or implicitly</w:t>
            </w:r>
            <w:r w:rsidRPr="00AE46A8">
              <w:rPr>
                <w:rFonts w:eastAsia="Calibri" w:cstheme="minorHAnsi"/>
                <w:sz w:val="24"/>
                <w:szCs w:val="24"/>
              </w:rPr>
              <w:t xml:space="preserve"> provides for the SAI’s financial independence from the executive, ISSAI 1:7, ISSAI 10, </w:t>
            </w:r>
          </w:p>
        </w:tc>
        <w:tc>
          <w:tcPr>
            <w:tcW w:w="2372" w:type="dxa"/>
            <w:shd w:val="clear" w:color="auto" w:fill="auto"/>
          </w:tcPr>
          <w:p w14:paraId="0901827B" w14:textId="77777777" w:rsidR="009A18E7" w:rsidRPr="00AE46A8" w:rsidRDefault="009A18E7" w:rsidP="00E11508">
            <w:pPr>
              <w:spacing w:after="0" w:line="240" w:lineRule="auto"/>
              <w:rPr>
                <w:rFonts w:eastAsia="Calibri" w:cstheme="minorHAnsi"/>
                <w:sz w:val="28"/>
                <w:szCs w:val="28"/>
              </w:rPr>
            </w:pPr>
          </w:p>
        </w:tc>
      </w:tr>
      <w:tr w:rsidR="009A18E7" w:rsidRPr="00AE46A8" w14:paraId="67DEAE69" w14:textId="77777777" w:rsidTr="00E11508">
        <w:trPr>
          <w:trHeight w:val="218"/>
        </w:trPr>
        <w:tc>
          <w:tcPr>
            <w:tcW w:w="7366" w:type="dxa"/>
            <w:shd w:val="clear" w:color="auto" w:fill="auto"/>
          </w:tcPr>
          <w:p w14:paraId="60AAFE98" w14:textId="785AC7A7"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 xml:space="preserve">The SAI’s budget is approved by “the public body deciding on the national budget ISSAI1:7, </w:t>
            </w:r>
          </w:p>
        </w:tc>
        <w:tc>
          <w:tcPr>
            <w:tcW w:w="2372" w:type="dxa"/>
            <w:shd w:val="clear" w:color="auto" w:fill="auto"/>
          </w:tcPr>
          <w:p w14:paraId="1AF5EF01" w14:textId="646E1912" w:rsidR="009A18E7" w:rsidRPr="00AE46A8" w:rsidRDefault="009A18E7" w:rsidP="00E11508">
            <w:pPr>
              <w:spacing w:after="0" w:line="240" w:lineRule="auto"/>
              <w:rPr>
                <w:rFonts w:eastAsia="Calibri" w:cstheme="minorHAnsi"/>
                <w:sz w:val="24"/>
                <w:szCs w:val="24"/>
              </w:rPr>
            </w:pPr>
          </w:p>
        </w:tc>
      </w:tr>
      <w:tr w:rsidR="009A18E7" w:rsidRPr="00AE46A8" w14:paraId="0EF838F5" w14:textId="77777777" w:rsidTr="00E11508">
        <w:trPr>
          <w:trHeight w:val="218"/>
        </w:trPr>
        <w:tc>
          <w:tcPr>
            <w:tcW w:w="7366" w:type="dxa"/>
            <w:shd w:val="clear" w:color="auto" w:fill="auto"/>
          </w:tcPr>
          <w:p w14:paraId="2306280F" w14:textId="48F83224"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 xml:space="preserve">The SAI is free to </w:t>
            </w:r>
            <w:r w:rsidRPr="00E11508">
              <w:rPr>
                <w:rFonts w:eastAsia="Calibri" w:cstheme="minorHAnsi"/>
                <w:sz w:val="24"/>
                <w:szCs w:val="24"/>
              </w:rPr>
              <w:t>propose its budget</w:t>
            </w:r>
            <w:r w:rsidRPr="00AE46A8">
              <w:rPr>
                <w:rFonts w:eastAsia="Calibri" w:cstheme="minorHAnsi"/>
                <w:sz w:val="24"/>
                <w:szCs w:val="24"/>
              </w:rPr>
              <w:t xml:space="preserve"> to the public body deciding on the national budget without interference from the executive. </w:t>
            </w:r>
            <w:r w:rsidRPr="00AE46A8">
              <w:rPr>
                <w:rFonts w:eastAsia="Calibri" w:cstheme="minorHAnsi"/>
                <w:iCs/>
                <w:sz w:val="24"/>
                <w:szCs w:val="24"/>
              </w:rPr>
              <w:t>ISSAI 10:</w:t>
            </w:r>
            <w:r w:rsidRPr="00AE46A8">
              <w:rPr>
                <w:rFonts w:eastAsia="Calibri" w:cstheme="minorHAnsi"/>
                <w:sz w:val="24"/>
                <w:szCs w:val="24"/>
              </w:rPr>
              <w:t xml:space="preserve"> 8, </w:t>
            </w:r>
          </w:p>
        </w:tc>
        <w:tc>
          <w:tcPr>
            <w:tcW w:w="2372" w:type="dxa"/>
            <w:shd w:val="clear" w:color="auto" w:fill="auto"/>
          </w:tcPr>
          <w:p w14:paraId="3E3B960D" w14:textId="77777777" w:rsidR="009A18E7" w:rsidRPr="00AE46A8" w:rsidRDefault="009A18E7" w:rsidP="00E11508">
            <w:pPr>
              <w:spacing w:after="0" w:line="240" w:lineRule="auto"/>
              <w:rPr>
                <w:rFonts w:eastAsia="Calibri" w:cstheme="minorHAnsi"/>
                <w:sz w:val="24"/>
                <w:szCs w:val="24"/>
              </w:rPr>
            </w:pPr>
            <w:r w:rsidRPr="00AE46A8">
              <w:rPr>
                <w:rFonts w:eastAsia="Calibri" w:cstheme="minorHAnsi"/>
                <w:sz w:val="24"/>
                <w:szCs w:val="24"/>
              </w:rPr>
              <w:t>.</w:t>
            </w:r>
          </w:p>
        </w:tc>
      </w:tr>
      <w:tr w:rsidR="009A18E7" w:rsidRPr="00AE46A8" w14:paraId="5F6AEC02" w14:textId="77777777" w:rsidTr="00E11508">
        <w:trPr>
          <w:trHeight w:val="218"/>
        </w:trPr>
        <w:tc>
          <w:tcPr>
            <w:tcW w:w="7366" w:type="dxa"/>
            <w:shd w:val="clear" w:color="auto" w:fill="auto"/>
          </w:tcPr>
          <w:p w14:paraId="43636A8C" w14:textId="611DBD10" w:rsidR="009A18E7" w:rsidRPr="00AE46A8" w:rsidRDefault="009A18E7" w:rsidP="00E11508">
            <w:pPr>
              <w:numPr>
                <w:ilvl w:val="0"/>
                <w:numId w:val="10"/>
              </w:numPr>
              <w:tabs>
                <w:tab w:val="left" w:pos="420"/>
              </w:tabs>
              <w:spacing w:after="0" w:line="218" w:lineRule="auto"/>
              <w:rPr>
                <w:rFonts w:eastAsia="Calibri" w:cstheme="minorHAnsi"/>
                <w:sz w:val="24"/>
                <w:szCs w:val="24"/>
              </w:rPr>
            </w:pPr>
            <w:r w:rsidRPr="00AE46A8">
              <w:rPr>
                <w:rFonts w:eastAsia="Calibri" w:cstheme="minorHAnsi"/>
                <w:sz w:val="24"/>
                <w:szCs w:val="24"/>
              </w:rPr>
              <w:t xml:space="preserve">The SAI “shall be entitled to </w:t>
            </w:r>
            <w:r w:rsidRPr="00E11508">
              <w:rPr>
                <w:rFonts w:eastAsia="Calibri" w:cstheme="minorHAnsi"/>
                <w:sz w:val="24"/>
                <w:szCs w:val="24"/>
              </w:rPr>
              <w:t>use the funds</w:t>
            </w:r>
            <w:r w:rsidRPr="00AE46A8">
              <w:rPr>
                <w:rFonts w:eastAsia="Calibri" w:cstheme="minorHAnsi"/>
                <w:sz w:val="24"/>
                <w:szCs w:val="24"/>
              </w:rPr>
              <w:t xml:space="preserve"> allotted to them under a separate budget heading as they see fit”. </w:t>
            </w:r>
            <w:r w:rsidRPr="00AE46A8">
              <w:rPr>
                <w:rFonts w:eastAsia="Calibri" w:cstheme="minorHAnsi"/>
                <w:i/>
                <w:iCs/>
                <w:sz w:val="24"/>
                <w:szCs w:val="24"/>
              </w:rPr>
              <w:t xml:space="preserve">ISSAI 1:7, </w:t>
            </w:r>
          </w:p>
        </w:tc>
        <w:tc>
          <w:tcPr>
            <w:tcW w:w="2372" w:type="dxa"/>
            <w:shd w:val="clear" w:color="auto" w:fill="auto"/>
          </w:tcPr>
          <w:p w14:paraId="57FB514D" w14:textId="77777777" w:rsidR="009A18E7" w:rsidRPr="00AE46A8" w:rsidRDefault="009A18E7" w:rsidP="00E11508">
            <w:pPr>
              <w:spacing w:after="0" w:line="240" w:lineRule="auto"/>
              <w:rPr>
                <w:rFonts w:eastAsia="Calibri" w:cstheme="minorHAnsi"/>
                <w:sz w:val="24"/>
                <w:szCs w:val="24"/>
              </w:rPr>
            </w:pPr>
          </w:p>
        </w:tc>
      </w:tr>
      <w:tr w:rsidR="009A18E7" w:rsidRPr="00AE46A8" w14:paraId="0AF8E49C" w14:textId="77777777" w:rsidTr="00E11508">
        <w:trPr>
          <w:trHeight w:val="218"/>
        </w:trPr>
        <w:tc>
          <w:tcPr>
            <w:tcW w:w="7366" w:type="dxa"/>
            <w:shd w:val="clear" w:color="auto" w:fill="auto"/>
          </w:tcPr>
          <w:p w14:paraId="2F0B8945" w14:textId="569B3433"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After the SAI’s budget has been approved by the Legislature, the Executive (</w:t>
            </w:r>
            <w:r w:rsidR="00E50AF6" w:rsidRPr="00AE46A8">
              <w:rPr>
                <w:rFonts w:eastAsia="Calibri" w:cstheme="minorHAnsi"/>
                <w:sz w:val="24"/>
                <w:szCs w:val="24"/>
              </w:rPr>
              <w:t>such as</w:t>
            </w:r>
            <w:r w:rsidRPr="00AE46A8">
              <w:rPr>
                <w:rFonts w:eastAsia="Calibri" w:cstheme="minorHAnsi"/>
                <w:sz w:val="24"/>
                <w:szCs w:val="24"/>
              </w:rPr>
              <w:t xml:space="preserve"> the Department of Administrative Service) should not control the SAI’s access to these resources </w:t>
            </w:r>
            <w:r w:rsidRPr="00AE46A8">
              <w:rPr>
                <w:rFonts w:eastAsia="Calibri" w:cstheme="minorHAnsi"/>
                <w:i/>
                <w:iCs/>
                <w:sz w:val="24"/>
                <w:szCs w:val="24"/>
              </w:rPr>
              <w:t xml:space="preserve">ISSAI 10:8, </w:t>
            </w:r>
          </w:p>
        </w:tc>
        <w:tc>
          <w:tcPr>
            <w:tcW w:w="2372" w:type="dxa"/>
            <w:shd w:val="clear" w:color="auto" w:fill="auto"/>
          </w:tcPr>
          <w:p w14:paraId="689DDB74" w14:textId="77777777" w:rsidR="009A18E7" w:rsidRPr="00AE46A8" w:rsidRDefault="009A18E7" w:rsidP="00E11508">
            <w:pPr>
              <w:spacing w:after="0" w:line="240" w:lineRule="auto"/>
              <w:rPr>
                <w:rFonts w:eastAsia="Calibri" w:cstheme="minorHAnsi"/>
                <w:sz w:val="24"/>
                <w:szCs w:val="24"/>
              </w:rPr>
            </w:pPr>
          </w:p>
        </w:tc>
      </w:tr>
      <w:tr w:rsidR="009A18E7" w:rsidRPr="00AE46A8" w14:paraId="24F79561" w14:textId="77777777" w:rsidTr="00E11508">
        <w:trPr>
          <w:trHeight w:val="218"/>
        </w:trPr>
        <w:tc>
          <w:tcPr>
            <w:tcW w:w="7366" w:type="dxa"/>
            <w:shd w:val="clear" w:color="auto" w:fill="auto"/>
          </w:tcPr>
          <w:p w14:paraId="64716FD9" w14:textId="6DEAFDDF" w:rsidR="009A18E7" w:rsidRPr="00AE46A8" w:rsidRDefault="009A18E7" w:rsidP="00E11508">
            <w:pPr>
              <w:numPr>
                <w:ilvl w:val="0"/>
                <w:numId w:val="10"/>
              </w:numPr>
              <w:tabs>
                <w:tab w:val="left" w:pos="420"/>
              </w:tabs>
              <w:spacing w:after="0" w:line="227" w:lineRule="auto"/>
              <w:rPr>
                <w:rFonts w:eastAsia="Calibri" w:cstheme="minorHAnsi"/>
                <w:sz w:val="24"/>
                <w:szCs w:val="24"/>
              </w:rPr>
            </w:pPr>
            <w:r w:rsidRPr="00AE46A8">
              <w:rPr>
                <w:rFonts w:eastAsia="Calibri" w:cstheme="minorHAnsi"/>
                <w:sz w:val="24"/>
                <w:szCs w:val="24"/>
              </w:rPr>
              <w:t xml:space="preserve">The SAI has “the </w:t>
            </w:r>
            <w:r w:rsidRPr="00E11508">
              <w:rPr>
                <w:rFonts w:eastAsia="Calibri" w:cstheme="minorHAnsi"/>
                <w:sz w:val="24"/>
                <w:szCs w:val="24"/>
              </w:rPr>
              <w:t>right of direct appeal</w:t>
            </w:r>
            <w:r w:rsidRPr="00AE46A8">
              <w:rPr>
                <w:rFonts w:eastAsia="Calibri" w:cstheme="minorHAnsi"/>
                <w:sz w:val="24"/>
                <w:szCs w:val="24"/>
              </w:rPr>
              <w:t xml:space="preserve"> to the Legislature if the resources provided are insufficient to allow [it] to </w:t>
            </w:r>
            <w:proofErr w:type="spellStart"/>
            <w:r w:rsidRPr="00AE46A8">
              <w:rPr>
                <w:rFonts w:eastAsia="Calibri" w:cstheme="minorHAnsi"/>
                <w:sz w:val="24"/>
                <w:szCs w:val="24"/>
              </w:rPr>
              <w:t>fulfill</w:t>
            </w:r>
            <w:proofErr w:type="spellEnd"/>
            <w:r w:rsidRPr="00AE46A8">
              <w:rPr>
                <w:rFonts w:eastAsia="Calibri" w:cstheme="minorHAnsi"/>
                <w:sz w:val="24"/>
                <w:szCs w:val="24"/>
              </w:rPr>
              <w:t xml:space="preserve"> [its] mandate.” </w:t>
            </w:r>
            <w:r w:rsidRPr="00AE46A8">
              <w:rPr>
                <w:rFonts w:eastAsia="Calibri" w:cstheme="minorHAnsi"/>
                <w:i/>
                <w:iCs/>
                <w:sz w:val="24"/>
                <w:szCs w:val="24"/>
              </w:rPr>
              <w:t xml:space="preserve">ISSAI 10:8, </w:t>
            </w:r>
          </w:p>
        </w:tc>
        <w:tc>
          <w:tcPr>
            <w:tcW w:w="2372" w:type="dxa"/>
            <w:shd w:val="clear" w:color="auto" w:fill="auto"/>
          </w:tcPr>
          <w:p w14:paraId="6EDCBACF" w14:textId="77777777" w:rsidR="009A18E7" w:rsidRPr="00AE46A8" w:rsidRDefault="009A18E7" w:rsidP="00E11508">
            <w:pPr>
              <w:spacing w:after="0" w:line="240" w:lineRule="auto"/>
              <w:rPr>
                <w:rFonts w:eastAsia="Calibri" w:cstheme="minorHAnsi"/>
                <w:sz w:val="24"/>
                <w:szCs w:val="24"/>
              </w:rPr>
            </w:pPr>
          </w:p>
        </w:tc>
      </w:tr>
      <w:tr w:rsidR="009A18E7" w:rsidRPr="00AE46A8" w14:paraId="55FE94C2" w14:textId="77777777" w:rsidTr="00E11508">
        <w:trPr>
          <w:trHeight w:val="848"/>
        </w:trPr>
        <w:tc>
          <w:tcPr>
            <w:tcW w:w="7366" w:type="dxa"/>
            <w:shd w:val="clear" w:color="auto" w:fill="auto"/>
          </w:tcPr>
          <w:p w14:paraId="42243323" w14:textId="1B2E7D7E" w:rsidR="009A18E7" w:rsidRPr="00AE46A8" w:rsidRDefault="009A18E7" w:rsidP="00E11508">
            <w:pPr>
              <w:numPr>
                <w:ilvl w:val="0"/>
                <w:numId w:val="10"/>
              </w:numPr>
              <w:spacing w:after="0" w:line="240" w:lineRule="auto"/>
              <w:contextualSpacing/>
              <w:rPr>
                <w:rFonts w:eastAsia="Calibri" w:cstheme="minorHAnsi"/>
                <w:sz w:val="24"/>
                <w:szCs w:val="24"/>
              </w:rPr>
            </w:pPr>
            <w:r w:rsidRPr="00AE46A8">
              <w:rPr>
                <w:rFonts w:eastAsia="Calibri" w:cstheme="minorHAnsi"/>
                <w:sz w:val="24"/>
                <w:szCs w:val="24"/>
              </w:rPr>
              <w:t xml:space="preserve">During the past </w:t>
            </w:r>
            <w:r w:rsidR="00AE46A8" w:rsidRPr="00AE46A8">
              <w:rPr>
                <w:rFonts w:eastAsia="Calibri" w:cstheme="minorHAnsi"/>
                <w:sz w:val="24"/>
                <w:szCs w:val="24"/>
              </w:rPr>
              <w:t>three</w:t>
            </w:r>
            <w:r w:rsidRPr="00AE46A8">
              <w:rPr>
                <w:rFonts w:eastAsia="Calibri" w:cstheme="minorHAnsi"/>
                <w:sz w:val="24"/>
                <w:szCs w:val="24"/>
              </w:rPr>
              <w:t xml:space="preserve"> years there have been </w:t>
            </w:r>
            <w:r w:rsidRPr="00E11508">
              <w:rPr>
                <w:rFonts w:eastAsia="Calibri" w:cstheme="minorHAnsi"/>
                <w:sz w:val="24"/>
                <w:szCs w:val="24"/>
              </w:rPr>
              <w:t>no cases of undue interference</w:t>
            </w:r>
            <w:r w:rsidRPr="00AE46A8">
              <w:rPr>
                <w:rFonts w:eastAsia="Calibri" w:cstheme="minorHAnsi"/>
                <w:sz w:val="24"/>
                <w:szCs w:val="24"/>
              </w:rPr>
              <w:t xml:space="preserve"> from the Executive regarding the SAI’s budget proposal or access to financial resources</w:t>
            </w:r>
            <w:r w:rsidRPr="00AE46A8">
              <w:rPr>
                <w:rFonts w:eastAsia="Calibri" w:cstheme="minorHAnsi"/>
                <w:i/>
                <w:iCs/>
                <w:sz w:val="24"/>
                <w:szCs w:val="24"/>
              </w:rPr>
              <w:t xml:space="preserve"> ISSAI 10:8, </w:t>
            </w:r>
          </w:p>
        </w:tc>
        <w:tc>
          <w:tcPr>
            <w:tcW w:w="2372" w:type="dxa"/>
            <w:shd w:val="clear" w:color="auto" w:fill="auto"/>
          </w:tcPr>
          <w:p w14:paraId="01CAA3E7" w14:textId="77777777" w:rsidR="009A18E7" w:rsidRPr="00AE46A8" w:rsidRDefault="009A18E7" w:rsidP="00E11508">
            <w:pPr>
              <w:spacing w:after="0" w:line="240" w:lineRule="auto"/>
              <w:rPr>
                <w:rFonts w:eastAsia="Calibri" w:cstheme="minorHAnsi"/>
                <w:sz w:val="24"/>
                <w:szCs w:val="24"/>
              </w:rPr>
            </w:pPr>
          </w:p>
        </w:tc>
      </w:tr>
      <w:tr w:rsidR="009A18E7" w:rsidRPr="00AE46A8" w14:paraId="16A023CA" w14:textId="77777777" w:rsidTr="008940D0">
        <w:trPr>
          <w:trHeight w:val="1118"/>
        </w:trPr>
        <w:tc>
          <w:tcPr>
            <w:tcW w:w="9738" w:type="dxa"/>
            <w:gridSpan w:val="2"/>
            <w:tcBorders>
              <w:bottom w:val="single" w:sz="4" w:space="0" w:color="auto"/>
            </w:tcBorders>
            <w:shd w:val="clear" w:color="auto" w:fill="auto"/>
          </w:tcPr>
          <w:p w14:paraId="229DA707" w14:textId="77777777" w:rsidR="009A18E7" w:rsidRPr="00AE46A8" w:rsidRDefault="009A18E7" w:rsidP="00E11508">
            <w:pPr>
              <w:spacing w:after="0" w:line="240" w:lineRule="auto"/>
              <w:ind w:left="1320" w:hanging="1320"/>
              <w:rPr>
                <w:rFonts w:eastAsia="Calibri" w:cstheme="minorHAnsi"/>
                <w:sz w:val="24"/>
                <w:szCs w:val="24"/>
              </w:rPr>
            </w:pPr>
            <w:r w:rsidRPr="00AE46A8">
              <w:rPr>
                <w:rFonts w:eastAsia="Calibri" w:cstheme="minorHAnsi"/>
                <w:b/>
                <w:bCs/>
                <w:sz w:val="24"/>
                <w:szCs w:val="24"/>
              </w:rPr>
              <w:t xml:space="preserve">Score = 4: </w:t>
            </w:r>
            <w:proofErr w:type="gramStart"/>
            <w:r w:rsidRPr="00AE46A8">
              <w:rPr>
                <w:rFonts w:eastAsia="Calibri" w:cstheme="minorHAnsi"/>
                <w:sz w:val="24"/>
                <w:szCs w:val="24"/>
              </w:rPr>
              <w:t>All of</w:t>
            </w:r>
            <w:proofErr w:type="gramEnd"/>
            <w:r w:rsidRPr="00AE46A8">
              <w:rPr>
                <w:rFonts w:eastAsia="Calibri" w:cstheme="minorHAnsi"/>
                <w:sz w:val="24"/>
                <w:szCs w:val="24"/>
              </w:rPr>
              <w:t xml:space="preserve"> the above criteria are in place</w:t>
            </w:r>
          </w:p>
          <w:p w14:paraId="151D8C24" w14:textId="77777777" w:rsidR="009A18E7" w:rsidRPr="00AE46A8" w:rsidRDefault="009A18E7" w:rsidP="00E11508">
            <w:pPr>
              <w:spacing w:after="0" w:line="240" w:lineRule="auto"/>
              <w:ind w:left="1320" w:hanging="1320"/>
              <w:rPr>
                <w:rFonts w:eastAsia="Calibri" w:cstheme="minorHAnsi"/>
                <w:b/>
                <w:bCs/>
                <w:sz w:val="24"/>
                <w:szCs w:val="24"/>
              </w:rPr>
            </w:pPr>
            <w:r w:rsidRPr="00AE46A8">
              <w:rPr>
                <w:rFonts w:eastAsia="Calibri" w:cstheme="minorHAnsi"/>
                <w:b/>
                <w:bCs/>
                <w:sz w:val="24"/>
                <w:szCs w:val="24"/>
              </w:rPr>
              <w:t xml:space="preserve">Score = 3: </w:t>
            </w:r>
            <w:r w:rsidRPr="00AE46A8">
              <w:rPr>
                <w:rFonts w:eastAsia="Calibri" w:cstheme="minorHAnsi"/>
                <w:sz w:val="24"/>
                <w:szCs w:val="24"/>
              </w:rPr>
              <w:t>Criteria (a), (f), (g) and at least two of the other criteria above are in place</w:t>
            </w:r>
          </w:p>
          <w:p w14:paraId="2995F754" w14:textId="77777777" w:rsidR="009A18E7" w:rsidRPr="00AE46A8" w:rsidRDefault="009A18E7" w:rsidP="00E11508">
            <w:pPr>
              <w:spacing w:after="0" w:line="240" w:lineRule="auto"/>
              <w:ind w:left="1320" w:hanging="1320"/>
              <w:rPr>
                <w:rFonts w:eastAsia="Calibri" w:cstheme="minorHAnsi"/>
                <w:b/>
                <w:bCs/>
                <w:sz w:val="24"/>
                <w:szCs w:val="24"/>
              </w:rPr>
            </w:pPr>
            <w:r w:rsidRPr="00AE46A8">
              <w:rPr>
                <w:rFonts w:eastAsia="Calibri" w:cstheme="minorHAnsi"/>
                <w:b/>
                <w:bCs/>
                <w:sz w:val="24"/>
                <w:szCs w:val="24"/>
              </w:rPr>
              <w:t xml:space="preserve">Score = 2: </w:t>
            </w:r>
            <w:r w:rsidRPr="00AE46A8">
              <w:rPr>
                <w:rFonts w:eastAsia="Calibri" w:cstheme="minorHAnsi"/>
                <w:sz w:val="24"/>
                <w:szCs w:val="24"/>
              </w:rPr>
              <w:t>Criterion (a) and at least two of the other criteria above are in place</w:t>
            </w:r>
          </w:p>
          <w:p w14:paraId="793E1878" w14:textId="77777777" w:rsidR="009A18E7" w:rsidRPr="00AE46A8" w:rsidRDefault="009A18E7" w:rsidP="00E11508">
            <w:pPr>
              <w:spacing w:after="0" w:line="240" w:lineRule="auto"/>
              <w:ind w:left="1320" w:hanging="1320"/>
              <w:rPr>
                <w:rFonts w:eastAsia="Calibri" w:cstheme="minorHAnsi"/>
                <w:b/>
                <w:bCs/>
                <w:sz w:val="24"/>
                <w:szCs w:val="24"/>
              </w:rPr>
            </w:pPr>
            <w:r w:rsidRPr="00AE46A8">
              <w:rPr>
                <w:rFonts w:eastAsia="Calibri" w:cstheme="minorHAnsi"/>
                <w:b/>
                <w:bCs/>
                <w:sz w:val="24"/>
                <w:szCs w:val="24"/>
              </w:rPr>
              <w:t xml:space="preserve">Score = 1: </w:t>
            </w:r>
            <w:r w:rsidRPr="00AE46A8">
              <w:rPr>
                <w:rFonts w:eastAsia="Calibri" w:cstheme="minorHAnsi"/>
                <w:sz w:val="24"/>
                <w:szCs w:val="24"/>
              </w:rPr>
              <w:t>At least one of the criteria above is in place</w:t>
            </w:r>
          </w:p>
          <w:p w14:paraId="072AF907" w14:textId="12B24504" w:rsidR="009A18E7" w:rsidRPr="00AE46A8" w:rsidRDefault="009A18E7" w:rsidP="0058076E">
            <w:pPr>
              <w:spacing w:after="0" w:line="240" w:lineRule="auto"/>
              <w:ind w:left="1320" w:hanging="1320"/>
              <w:rPr>
                <w:rFonts w:eastAsia="Calibri" w:cstheme="minorHAnsi"/>
                <w:sz w:val="24"/>
                <w:szCs w:val="24"/>
              </w:rPr>
            </w:pPr>
            <w:r w:rsidRPr="00AE46A8">
              <w:rPr>
                <w:rFonts w:eastAsia="Calibri" w:cstheme="minorHAnsi"/>
                <w:b/>
                <w:bCs/>
                <w:sz w:val="24"/>
                <w:szCs w:val="24"/>
              </w:rPr>
              <w:t xml:space="preserve">Score = 0: </w:t>
            </w:r>
            <w:r w:rsidRPr="00AE46A8">
              <w:rPr>
                <w:rFonts w:eastAsia="Calibri" w:cstheme="minorHAnsi"/>
                <w:sz w:val="24"/>
                <w:szCs w:val="24"/>
              </w:rPr>
              <w:t>None of the criteria above are in place.</w:t>
            </w:r>
          </w:p>
        </w:tc>
      </w:tr>
      <w:tr w:rsidR="000E42F0" w:rsidRPr="00AE46A8" w14:paraId="696D124F" w14:textId="77777777" w:rsidTr="00860836">
        <w:trPr>
          <w:trHeight w:val="375"/>
        </w:trPr>
        <w:tc>
          <w:tcPr>
            <w:tcW w:w="9738" w:type="dxa"/>
            <w:gridSpan w:val="2"/>
            <w:tcBorders>
              <w:bottom w:val="single" w:sz="4" w:space="0" w:color="auto"/>
            </w:tcBorders>
            <w:shd w:val="clear" w:color="auto" w:fill="auto"/>
          </w:tcPr>
          <w:p w14:paraId="2E1B53DD" w14:textId="1A0E16A3" w:rsidR="000E42F0" w:rsidRPr="00AE46A8" w:rsidRDefault="00860836" w:rsidP="00E11508">
            <w:pPr>
              <w:spacing w:after="0" w:line="240" w:lineRule="auto"/>
              <w:ind w:left="1320" w:hanging="1288"/>
              <w:rPr>
                <w:rFonts w:eastAsia="Calibri" w:cstheme="minorHAnsi"/>
                <w:b/>
                <w:bCs/>
                <w:sz w:val="24"/>
                <w:szCs w:val="24"/>
              </w:rPr>
            </w:pPr>
            <w:r w:rsidRPr="00AE46A8">
              <w:rPr>
                <w:rFonts w:eastAsia="Calibri" w:cstheme="minorHAnsi"/>
                <w:b/>
                <w:bCs/>
                <w:sz w:val="24"/>
                <w:szCs w:val="24"/>
              </w:rPr>
              <w:t>Score</w:t>
            </w:r>
          </w:p>
        </w:tc>
      </w:tr>
      <w:tr w:rsidR="008050EF" w:rsidRPr="008050EF" w14:paraId="105017D2" w14:textId="77777777" w:rsidTr="00BC5DF2">
        <w:trPr>
          <w:trHeight w:val="128"/>
        </w:trPr>
        <w:tc>
          <w:tcPr>
            <w:tcW w:w="9738" w:type="dxa"/>
            <w:gridSpan w:val="2"/>
            <w:shd w:val="pct20" w:color="auto" w:fill="auto"/>
          </w:tcPr>
          <w:p w14:paraId="77624724" w14:textId="24F6FB05" w:rsidR="008050EF" w:rsidRPr="00E11508" w:rsidRDefault="008050EF" w:rsidP="00E11508">
            <w:pPr>
              <w:rPr>
                <w:b/>
                <w:bCs/>
                <w:i/>
                <w:iCs/>
              </w:rPr>
            </w:pPr>
            <w:r w:rsidRPr="00E11508">
              <w:rPr>
                <w:b/>
                <w:bCs/>
                <w:i/>
                <w:iCs/>
              </w:rPr>
              <w:t xml:space="preserve"> </w:t>
            </w:r>
            <w:bookmarkStart w:id="115" w:name="_Toc8049459"/>
            <w:bookmarkStart w:id="116" w:name="_Toc52874564"/>
            <w:r w:rsidRPr="00E11508">
              <w:rPr>
                <w:b/>
                <w:bCs/>
              </w:rPr>
              <w:t>(iii) Organisational independence/autonomy</w:t>
            </w:r>
            <w:bookmarkEnd w:id="115"/>
            <w:bookmarkEnd w:id="116"/>
          </w:p>
        </w:tc>
      </w:tr>
      <w:tr w:rsidR="009A18E7" w:rsidRPr="00AE46A8" w14:paraId="040F498C" w14:textId="77777777" w:rsidTr="00E11508">
        <w:trPr>
          <w:trHeight w:val="128"/>
        </w:trPr>
        <w:tc>
          <w:tcPr>
            <w:tcW w:w="7366" w:type="dxa"/>
            <w:shd w:val="clear" w:color="auto" w:fill="auto"/>
          </w:tcPr>
          <w:p w14:paraId="2963C1CA" w14:textId="3FA98132" w:rsidR="009A18E7" w:rsidRPr="00AE46A8" w:rsidRDefault="009A18E7" w:rsidP="00E11508">
            <w:pPr>
              <w:numPr>
                <w:ilvl w:val="0"/>
                <w:numId w:val="11"/>
              </w:numPr>
              <w:spacing w:after="0" w:line="240" w:lineRule="auto"/>
              <w:contextualSpacing/>
              <w:rPr>
                <w:rFonts w:eastAsia="Calibri" w:cstheme="minorHAnsi"/>
                <w:b/>
                <w:bCs/>
                <w:sz w:val="24"/>
                <w:szCs w:val="24"/>
              </w:rPr>
            </w:pPr>
            <w:r w:rsidRPr="00AE46A8">
              <w:rPr>
                <w:rFonts w:eastAsia="Calibri" w:cstheme="minorHAnsi"/>
                <w:sz w:val="24"/>
                <w:szCs w:val="24"/>
              </w:rPr>
              <w:t>The legal framework ensures that the SAI has “(…) the functional and organ</w:t>
            </w:r>
            <w:r w:rsidR="00E168FC" w:rsidRPr="00AE46A8">
              <w:rPr>
                <w:rFonts w:eastAsia="Calibri" w:cstheme="minorHAnsi"/>
                <w:sz w:val="24"/>
                <w:szCs w:val="24"/>
              </w:rPr>
              <w:t>isa</w:t>
            </w:r>
            <w:r w:rsidRPr="00AE46A8">
              <w:rPr>
                <w:rFonts w:eastAsia="Calibri" w:cstheme="minorHAnsi"/>
                <w:sz w:val="24"/>
                <w:szCs w:val="24"/>
              </w:rPr>
              <w:t xml:space="preserve">tional independence required to accomplish [its] tasks.” </w:t>
            </w:r>
            <w:r w:rsidRPr="00AE46A8">
              <w:rPr>
                <w:rFonts w:eastAsia="Calibri" w:cstheme="minorHAnsi"/>
                <w:i/>
                <w:iCs/>
                <w:sz w:val="24"/>
                <w:szCs w:val="24"/>
              </w:rPr>
              <w:t xml:space="preserve">ISSAI 1:5 </w:t>
            </w:r>
          </w:p>
        </w:tc>
        <w:tc>
          <w:tcPr>
            <w:tcW w:w="2372" w:type="dxa"/>
            <w:shd w:val="clear" w:color="auto" w:fill="auto"/>
          </w:tcPr>
          <w:p w14:paraId="730E3B8B" w14:textId="09BD30C3" w:rsidR="009A18E7" w:rsidRPr="00AE46A8" w:rsidRDefault="009A18E7" w:rsidP="00E11508">
            <w:pPr>
              <w:spacing w:after="0" w:line="240" w:lineRule="auto"/>
              <w:rPr>
                <w:rFonts w:eastAsia="Calibri" w:cstheme="minorHAnsi"/>
                <w:sz w:val="24"/>
                <w:szCs w:val="24"/>
              </w:rPr>
            </w:pPr>
          </w:p>
        </w:tc>
      </w:tr>
      <w:tr w:rsidR="009A18E7" w:rsidRPr="00AE46A8" w14:paraId="61A84FF0" w14:textId="77777777" w:rsidTr="00E11508">
        <w:trPr>
          <w:trHeight w:val="87"/>
        </w:trPr>
        <w:tc>
          <w:tcPr>
            <w:tcW w:w="7366" w:type="dxa"/>
            <w:shd w:val="clear" w:color="auto" w:fill="auto"/>
          </w:tcPr>
          <w:p w14:paraId="776D3FCD" w14:textId="64CE2305" w:rsidR="009A18E7" w:rsidRPr="00AE46A8" w:rsidRDefault="009A18E7" w:rsidP="00E11508">
            <w:pPr>
              <w:numPr>
                <w:ilvl w:val="0"/>
                <w:numId w:val="11"/>
              </w:numPr>
              <w:spacing w:after="0" w:line="240" w:lineRule="auto"/>
              <w:contextualSpacing/>
              <w:rPr>
                <w:rFonts w:eastAsia="Calibri" w:cstheme="minorHAnsi"/>
                <w:b/>
                <w:bCs/>
                <w:sz w:val="24"/>
                <w:szCs w:val="24"/>
              </w:rPr>
            </w:pPr>
            <w:r w:rsidRPr="00AE46A8">
              <w:rPr>
                <w:rFonts w:eastAsia="Calibri" w:cstheme="minorHAnsi"/>
                <w:sz w:val="24"/>
                <w:szCs w:val="24"/>
              </w:rPr>
              <w:t>In practice, the SAI is “free from direction or interference from the Legislature or the Executive in the (…) organ</w:t>
            </w:r>
            <w:r w:rsidR="00E168FC" w:rsidRPr="00AE46A8">
              <w:rPr>
                <w:rFonts w:eastAsia="Calibri" w:cstheme="minorHAnsi"/>
                <w:sz w:val="24"/>
                <w:szCs w:val="24"/>
              </w:rPr>
              <w:t>isa</w:t>
            </w:r>
            <w:r w:rsidRPr="00AE46A8">
              <w:rPr>
                <w:rFonts w:eastAsia="Calibri" w:cstheme="minorHAnsi"/>
                <w:sz w:val="24"/>
                <w:szCs w:val="24"/>
              </w:rPr>
              <w:t xml:space="preserve">tion and management of [its] office.” </w:t>
            </w:r>
            <w:r w:rsidRPr="00AE46A8">
              <w:rPr>
                <w:rFonts w:eastAsia="Calibri" w:cstheme="minorHAnsi"/>
                <w:i/>
                <w:iCs/>
                <w:sz w:val="24"/>
                <w:szCs w:val="24"/>
              </w:rPr>
              <w:t>ISSAI 10:</w:t>
            </w:r>
            <w:r w:rsidRPr="00AE46A8">
              <w:rPr>
                <w:rFonts w:eastAsia="Calibri" w:cstheme="minorHAnsi"/>
                <w:i/>
                <w:iCs/>
                <w:color w:val="FF0000"/>
                <w:sz w:val="24"/>
                <w:szCs w:val="24"/>
              </w:rPr>
              <w:t xml:space="preserve"> </w:t>
            </w:r>
          </w:p>
        </w:tc>
        <w:tc>
          <w:tcPr>
            <w:tcW w:w="2372" w:type="dxa"/>
            <w:shd w:val="clear" w:color="auto" w:fill="auto"/>
          </w:tcPr>
          <w:p w14:paraId="353587D2" w14:textId="77777777" w:rsidR="009A18E7" w:rsidRPr="00AE46A8" w:rsidRDefault="009A18E7" w:rsidP="00E11508">
            <w:pPr>
              <w:spacing w:after="0" w:line="240" w:lineRule="auto"/>
              <w:rPr>
                <w:rFonts w:eastAsia="Calibri" w:cstheme="minorHAnsi"/>
                <w:sz w:val="24"/>
                <w:szCs w:val="24"/>
              </w:rPr>
            </w:pPr>
          </w:p>
        </w:tc>
      </w:tr>
      <w:tr w:rsidR="009A18E7" w:rsidRPr="00AE46A8" w14:paraId="51BE6905" w14:textId="77777777" w:rsidTr="00E11508">
        <w:trPr>
          <w:trHeight w:val="87"/>
        </w:trPr>
        <w:tc>
          <w:tcPr>
            <w:tcW w:w="7366" w:type="dxa"/>
            <w:shd w:val="clear" w:color="auto" w:fill="auto"/>
          </w:tcPr>
          <w:p w14:paraId="50F4B18F" w14:textId="59D08B62" w:rsidR="009A18E7" w:rsidRPr="00AE46A8" w:rsidRDefault="009A18E7" w:rsidP="00E11508">
            <w:pPr>
              <w:numPr>
                <w:ilvl w:val="0"/>
                <w:numId w:val="11"/>
              </w:numPr>
              <w:spacing w:after="0" w:line="240" w:lineRule="auto"/>
              <w:contextualSpacing/>
              <w:rPr>
                <w:rFonts w:eastAsia="Calibri" w:cstheme="minorHAnsi"/>
                <w:sz w:val="24"/>
                <w:szCs w:val="24"/>
              </w:rPr>
            </w:pPr>
            <w:r w:rsidRPr="00AE46A8">
              <w:rPr>
                <w:rFonts w:eastAsia="Calibri" w:cstheme="minorHAnsi"/>
                <w:sz w:val="24"/>
                <w:szCs w:val="24"/>
              </w:rPr>
              <w:t xml:space="preserve">The SAI has the power to determine its own rules and procedures for managing business and for fulfilling its mandate, consistent with relevant rules affecting other public bodies. </w:t>
            </w:r>
            <w:r w:rsidRPr="00AE46A8">
              <w:rPr>
                <w:rFonts w:eastAsia="Calibri" w:cstheme="minorHAnsi"/>
                <w:i/>
                <w:iCs/>
                <w:sz w:val="24"/>
                <w:szCs w:val="24"/>
              </w:rPr>
              <w:t xml:space="preserve">ISSAI 10:8, ISSAI 20:6. </w:t>
            </w:r>
          </w:p>
        </w:tc>
        <w:tc>
          <w:tcPr>
            <w:tcW w:w="2372" w:type="dxa"/>
            <w:shd w:val="clear" w:color="auto" w:fill="auto"/>
          </w:tcPr>
          <w:p w14:paraId="564C8CB2" w14:textId="3A045DF7" w:rsidR="009A18E7" w:rsidRPr="00AE46A8" w:rsidRDefault="009A18E7" w:rsidP="00E11508">
            <w:pPr>
              <w:spacing w:after="0" w:line="240" w:lineRule="auto"/>
              <w:rPr>
                <w:rFonts w:eastAsia="Calibri" w:cstheme="minorHAnsi"/>
                <w:sz w:val="24"/>
                <w:szCs w:val="24"/>
              </w:rPr>
            </w:pPr>
          </w:p>
        </w:tc>
      </w:tr>
      <w:tr w:rsidR="009A18E7" w:rsidRPr="00AE46A8" w14:paraId="2A629F4B" w14:textId="77777777" w:rsidTr="00E11508">
        <w:trPr>
          <w:trHeight w:val="87"/>
        </w:trPr>
        <w:tc>
          <w:tcPr>
            <w:tcW w:w="7366" w:type="dxa"/>
            <w:shd w:val="clear" w:color="auto" w:fill="auto"/>
          </w:tcPr>
          <w:p w14:paraId="071C31C4" w14:textId="62553B95" w:rsidR="009A18E7" w:rsidRPr="00AE46A8" w:rsidRDefault="009A18E7" w:rsidP="00E11508">
            <w:pPr>
              <w:numPr>
                <w:ilvl w:val="0"/>
                <w:numId w:val="11"/>
              </w:numPr>
              <w:spacing w:after="0" w:line="240" w:lineRule="auto"/>
              <w:contextualSpacing/>
              <w:rPr>
                <w:rFonts w:eastAsia="Calibri" w:cstheme="minorHAnsi"/>
                <w:sz w:val="24"/>
                <w:szCs w:val="24"/>
              </w:rPr>
            </w:pPr>
            <w:r w:rsidRPr="00AE46A8">
              <w:rPr>
                <w:rFonts w:eastAsia="Calibri" w:cstheme="minorHAnsi"/>
                <w:sz w:val="24"/>
                <w:szCs w:val="24"/>
              </w:rPr>
              <w:t xml:space="preserve">The Head of SAI is free to independently </w:t>
            </w:r>
            <w:r w:rsidRPr="00E11508">
              <w:rPr>
                <w:rFonts w:eastAsia="Calibri" w:cstheme="minorHAnsi"/>
                <w:sz w:val="24"/>
                <w:szCs w:val="24"/>
              </w:rPr>
              <w:t xml:space="preserve">decide on all human resource matters </w:t>
            </w:r>
            <w:r w:rsidRPr="00AE46A8">
              <w:rPr>
                <w:rFonts w:eastAsia="Calibri" w:cstheme="minorHAnsi"/>
                <w:sz w:val="24"/>
                <w:szCs w:val="24"/>
              </w:rPr>
              <w:t xml:space="preserve">including appointments of staff and establishment of their terms and conditions, constrained only by staffing and/or budgetary frameworks approved by the Legislature. </w:t>
            </w:r>
            <w:r w:rsidRPr="00AE46A8">
              <w:rPr>
                <w:rFonts w:eastAsia="Calibri" w:cstheme="minorHAnsi"/>
                <w:i/>
                <w:iCs/>
                <w:sz w:val="24"/>
                <w:szCs w:val="24"/>
              </w:rPr>
              <w:t xml:space="preserve">ISSAI 10:8. </w:t>
            </w:r>
          </w:p>
        </w:tc>
        <w:tc>
          <w:tcPr>
            <w:tcW w:w="2372" w:type="dxa"/>
            <w:shd w:val="clear" w:color="auto" w:fill="auto"/>
          </w:tcPr>
          <w:p w14:paraId="5FADD21E" w14:textId="77777777" w:rsidR="009A18E7" w:rsidRPr="00AE46A8" w:rsidRDefault="009A18E7" w:rsidP="00E11508">
            <w:pPr>
              <w:spacing w:after="0" w:line="240" w:lineRule="auto"/>
              <w:rPr>
                <w:rFonts w:eastAsia="Calibri" w:cstheme="minorHAnsi"/>
                <w:sz w:val="24"/>
                <w:szCs w:val="24"/>
              </w:rPr>
            </w:pPr>
          </w:p>
        </w:tc>
      </w:tr>
      <w:tr w:rsidR="009A18E7" w:rsidRPr="00AE46A8" w14:paraId="21456449" w14:textId="77777777" w:rsidTr="00E11508">
        <w:trPr>
          <w:trHeight w:val="87"/>
        </w:trPr>
        <w:tc>
          <w:tcPr>
            <w:tcW w:w="7366" w:type="dxa"/>
            <w:shd w:val="clear" w:color="auto" w:fill="auto"/>
          </w:tcPr>
          <w:p w14:paraId="1F4EA7F7" w14:textId="2DDF15D4" w:rsidR="009A18E7" w:rsidRPr="00AE46A8" w:rsidRDefault="009A18E7" w:rsidP="00E11508">
            <w:pPr>
              <w:numPr>
                <w:ilvl w:val="0"/>
                <w:numId w:val="11"/>
              </w:numPr>
              <w:spacing w:after="0" w:line="240" w:lineRule="auto"/>
              <w:contextualSpacing/>
              <w:rPr>
                <w:rFonts w:eastAsia="Calibri" w:cstheme="minorHAnsi"/>
                <w:sz w:val="24"/>
                <w:szCs w:val="24"/>
              </w:rPr>
            </w:pPr>
            <w:r w:rsidRPr="00AE46A8">
              <w:rPr>
                <w:rFonts w:eastAsia="Calibri" w:cstheme="minorHAnsi"/>
                <w:sz w:val="24"/>
                <w:szCs w:val="24"/>
              </w:rPr>
              <w:t xml:space="preserve">The relationship between the SAI and the </w:t>
            </w:r>
            <w:r w:rsidRPr="00E11508">
              <w:rPr>
                <w:rFonts w:eastAsia="Calibri" w:cstheme="minorHAnsi"/>
                <w:sz w:val="24"/>
                <w:szCs w:val="24"/>
              </w:rPr>
              <w:t xml:space="preserve">Legislature </w:t>
            </w:r>
            <w:proofErr w:type="gramStart"/>
            <w:r w:rsidRPr="00E11508">
              <w:rPr>
                <w:rFonts w:eastAsia="Calibri" w:cstheme="minorHAnsi"/>
                <w:sz w:val="24"/>
                <w:szCs w:val="24"/>
              </w:rPr>
              <w:t>and also</w:t>
            </w:r>
            <w:proofErr w:type="gramEnd"/>
            <w:r w:rsidRPr="00E11508">
              <w:rPr>
                <w:rFonts w:eastAsia="Calibri" w:cstheme="minorHAnsi"/>
                <w:sz w:val="24"/>
                <w:szCs w:val="24"/>
              </w:rPr>
              <w:t xml:space="preserve"> the Executive</w:t>
            </w:r>
            <w:r w:rsidRPr="00AE46A8">
              <w:rPr>
                <w:rFonts w:eastAsia="Calibri" w:cstheme="minorHAnsi"/>
                <w:sz w:val="24"/>
                <w:szCs w:val="24"/>
              </w:rPr>
              <w:t xml:space="preserve"> is clearly defined in the legal framework. </w:t>
            </w:r>
            <w:r w:rsidRPr="00AE46A8">
              <w:rPr>
                <w:rFonts w:eastAsia="Calibri" w:cstheme="minorHAnsi"/>
                <w:i/>
                <w:iCs/>
                <w:sz w:val="24"/>
                <w:szCs w:val="24"/>
              </w:rPr>
              <w:t xml:space="preserve">ISSAI 1:8, </w:t>
            </w:r>
          </w:p>
        </w:tc>
        <w:tc>
          <w:tcPr>
            <w:tcW w:w="2372" w:type="dxa"/>
            <w:shd w:val="clear" w:color="auto" w:fill="auto"/>
          </w:tcPr>
          <w:p w14:paraId="278E8307" w14:textId="0BB435A6" w:rsidR="009A18E7" w:rsidRPr="00AE46A8" w:rsidRDefault="009A18E7" w:rsidP="00E11508">
            <w:pPr>
              <w:spacing w:after="0" w:line="240" w:lineRule="auto"/>
              <w:rPr>
                <w:rFonts w:eastAsia="Calibri" w:cstheme="minorHAnsi"/>
                <w:sz w:val="24"/>
                <w:szCs w:val="24"/>
              </w:rPr>
            </w:pPr>
          </w:p>
        </w:tc>
      </w:tr>
      <w:tr w:rsidR="009A18E7" w:rsidRPr="00AE46A8" w14:paraId="6C1F26B9" w14:textId="77777777" w:rsidTr="00E11508">
        <w:trPr>
          <w:trHeight w:val="87"/>
        </w:trPr>
        <w:tc>
          <w:tcPr>
            <w:tcW w:w="7366" w:type="dxa"/>
            <w:shd w:val="clear" w:color="auto" w:fill="auto"/>
          </w:tcPr>
          <w:p w14:paraId="65664ABC" w14:textId="63617467" w:rsidR="009A18E7" w:rsidRPr="00AE46A8" w:rsidRDefault="009A18E7" w:rsidP="00E11508">
            <w:pPr>
              <w:numPr>
                <w:ilvl w:val="0"/>
                <w:numId w:val="11"/>
              </w:numPr>
              <w:tabs>
                <w:tab w:val="left" w:pos="420"/>
              </w:tabs>
              <w:spacing w:after="0" w:line="218" w:lineRule="auto"/>
              <w:ind w:right="72"/>
              <w:rPr>
                <w:rFonts w:eastAsia="Calibri" w:cstheme="minorHAnsi"/>
                <w:sz w:val="24"/>
                <w:szCs w:val="24"/>
              </w:rPr>
            </w:pPr>
            <w:r w:rsidRPr="00AE46A8">
              <w:rPr>
                <w:rFonts w:eastAsia="Calibri" w:cstheme="minorHAnsi"/>
                <w:sz w:val="24"/>
                <w:szCs w:val="24"/>
              </w:rPr>
              <w:t xml:space="preserve">The legal framework “(…) provides for accountability and transparency [by covering] the </w:t>
            </w:r>
            <w:r w:rsidRPr="00E11508">
              <w:rPr>
                <w:rFonts w:eastAsia="Calibri" w:cstheme="minorHAnsi"/>
                <w:sz w:val="24"/>
                <w:szCs w:val="24"/>
              </w:rPr>
              <w:t>oversight of the SAI’s activities</w:t>
            </w:r>
            <w:r w:rsidRPr="00AE46A8">
              <w:rPr>
                <w:rFonts w:eastAsia="Calibri" w:cstheme="minorHAnsi"/>
                <w:sz w:val="24"/>
                <w:szCs w:val="24"/>
              </w:rPr>
              <w:t xml:space="preserve"> (…).” </w:t>
            </w:r>
            <w:r w:rsidRPr="00AE46A8">
              <w:rPr>
                <w:rFonts w:eastAsia="Calibri" w:cstheme="minorHAnsi"/>
                <w:i/>
                <w:iCs/>
                <w:sz w:val="24"/>
                <w:szCs w:val="24"/>
              </w:rPr>
              <w:t xml:space="preserve">ISSAI 20:1  </w:t>
            </w:r>
          </w:p>
        </w:tc>
        <w:tc>
          <w:tcPr>
            <w:tcW w:w="2372" w:type="dxa"/>
            <w:shd w:val="clear" w:color="auto" w:fill="auto"/>
          </w:tcPr>
          <w:p w14:paraId="204E04E9" w14:textId="1B7AC5F2" w:rsidR="009A18E7" w:rsidRPr="00AE46A8" w:rsidRDefault="009A18E7" w:rsidP="00E11508">
            <w:pPr>
              <w:spacing w:after="0" w:line="240" w:lineRule="auto"/>
              <w:rPr>
                <w:rFonts w:eastAsia="Calibri" w:cstheme="minorHAnsi"/>
                <w:sz w:val="24"/>
                <w:szCs w:val="24"/>
              </w:rPr>
            </w:pPr>
          </w:p>
        </w:tc>
      </w:tr>
      <w:tr w:rsidR="009A18E7" w:rsidRPr="00AE46A8" w14:paraId="4419277A" w14:textId="77777777" w:rsidTr="00E11508">
        <w:trPr>
          <w:trHeight w:val="87"/>
        </w:trPr>
        <w:tc>
          <w:tcPr>
            <w:tcW w:w="7366" w:type="dxa"/>
            <w:shd w:val="clear" w:color="auto" w:fill="auto"/>
          </w:tcPr>
          <w:p w14:paraId="277AD5D7" w14:textId="40D5C132" w:rsidR="009A18E7" w:rsidRPr="00AE46A8" w:rsidRDefault="009A18E7" w:rsidP="00E11508">
            <w:pPr>
              <w:numPr>
                <w:ilvl w:val="0"/>
                <w:numId w:val="11"/>
              </w:numPr>
              <w:tabs>
                <w:tab w:val="left" w:pos="420"/>
              </w:tabs>
              <w:spacing w:after="0" w:line="218" w:lineRule="auto"/>
              <w:ind w:right="72"/>
              <w:rPr>
                <w:rFonts w:eastAsia="Calibri" w:cstheme="minorHAnsi"/>
                <w:sz w:val="24"/>
                <w:szCs w:val="24"/>
              </w:rPr>
            </w:pPr>
            <w:r w:rsidRPr="00AE46A8">
              <w:rPr>
                <w:rFonts w:eastAsia="Calibri" w:cstheme="minorHAnsi"/>
                <w:sz w:val="24"/>
                <w:szCs w:val="24"/>
              </w:rPr>
              <w:t xml:space="preserve">The SAI is entitled to call on </w:t>
            </w:r>
            <w:r w:rsidR="00BB5733" w:rsidRPr="00AE46A8">
              <w:rPr>
                <w:rFonts w:eastAsia="Calibri" w:cstheme="minorHAnsi"/>
                <w:sz w:val="24"/>
                <w:szCs w:val="24"/>
              </w:rPr>
              <w:t>and pay</w:t>
            </w:r>
            <w:r w:rsidRPr="00AE46A8">
              <w:rPr>
                <w:rFonts w:eastAsia="Calibri" w:cstheme="minorHAnsi"/>
                <w:sz w:val="24"/>
                <w:szCs w:val="24"/>
              </w:rPr>
              <w:t xml:space="preserve"> for an external expertise as necessary ISSAI 1:14 </w:t>
            </w:r>
          </w:p>
        </w:tc>
        <w:tc>
          <w:tcPr>
            <w:tcW w:w="2372" w:type="dxa"/>
            <w:shd w:val="clear" w:color="auto" w:fill="auto"/>
          </w:tcPr>
          <w:p w14:paraId="2E6A6E60" w14:textId="77777777" w:rsidR="009A18E7" w:rsidRPr="00AE46A8" w:rsidRDefault="009A18E7" w:rsidP="00E11508">
            <w:pPr>
              <w:spacing w:after="0" w:line="240" w:lineRule="auto"/>
              <w:rPr>
                <w:rFonts w:eastAsia="Calibri" w:cstheme="minorHAnsi"/>
                <w:sz w:val="24"/>
                <w:szCs w:val="24"/>
              </w:rPr>
            </w:pPr>
          </w:p>
        </w:tc>
      </w:tr>
      <w:tr w:rsidR="009A18E7" w:rsidRPr="00AE46A8" w14:paraId="08E14BB7" w14:textId="77777777" w:rsidTr="008940D0">
        <w:trPr>
          <w:trHeight w:val="87"/>
        </w:trPr>
        <w:tc>
          <w:tcPr>
            <w:tcW w:w="9738" w:type="dxa"/>
            <w:gridSpan w:val="2"/>
            <w:tcBorders>
              <w:bottom w:val="single" w:sz="4" w:space="0" w:color="auto"/>
            </w:tcBorders>
            <w:shd w:val="clear" w:color="auto" w:fill="auto"/>
          </w:tcPr>
          <w:p w14:paraId="140C3B8E" w14:textId="77777777" w:rsidR="009A18E7" w:rsidRPr="00AE46A8" w:rsidRDefault="009A18E7" w:rsidP="00E11508">
            <w:pPr>
              <w:spacing w:after="0" w:line="240" w:lineRule="auto"/>
              <w:contextualSpacing/>
              <w:rPr>
                <w:rFonts w:eastAsia="Calibri" w:cstheme="minorHAnsi"/>
                <w:sz w:val="24"/>
                <w:szCs w:val="24"/>
              </w:rPr>
            </w:pPr>
            <w:r w:rsidRPr="00AE46A8">
              <w:rPr>
                <w:rFonts w:eastAsia="Calibri" w:cstheme="minorHAnsi"/>
                <w:b/>
                <w:bCs/>
                <w:sz w:val="24"/>
                <w:szCs w:val="24"/>
              </w:rPr>
              <w:t xml:space="preserve">Score = 4: </w:t>
            </w:r>
            <w:proofErr w:type="gramStart"/>
            <w:r w:rsidRPr="00AE46A8">
              <w:rPr>
                <w:rFonts w:eastAsia="Calibri" w:cstheme="minorHAnsi"/>
                <w:sz w:val="24"/>
                <w:szCs w:val="24"/>
              </w:rPr>
              <w:t>All of</w:t>
            </w:r>
            <w:proofErr w:type="gramEnd"/>
            <w:r w:rsidRPr="00AE46A8">
              <w:rPr>
                <w:rFonts w:eastAsia="Calibri" w:cstheme="minorHAnsi"/>
                <w:sz w:val="24"/>
                <w:szCs w:val="24"/>
              </w:rPr>
              <w:t xml:space="preserve"> the above criteria are in place</w:t>
            </w:r>
          </w:p>
          <w:p w14:paraId="34556DF6" w14:textId="77777777" w:rsidR="009A18E7" w:rsidRPr="00AE46A8" w:rsidRDefault="009A18E7" w:rsidP="00E11508">
            <w:pPr>
              <w:spacing w:after="0" w:line="240" w:lineRule="auto"/>
              <w:contextualSpacing/>
              <w:rPr>
                <w:rFonts w:eastAsia="Calibri" w:cstheme="minorHAnsi"/>
                <w:sz w:val="24"/>
                <w:szCs w:val="24"/>
              </w:rPr>
            </w:pPr>
            <w:r w:rsidRPr="00AE46A8">
              <w:rPr>
                <w:rFonts w:eastAsia="Calibri" w:cstheme="minorHAnsi"/>
                <w:b/>
                <w:bCs/>
                <w:sz w:val="24"/>
                <w:szCs w:val="24"/>
              </w:rPr>
              <w:t xml:space="preserve">Score = 3: </w:t>
            </w:r>
            <w:r w:rsidRPr="00AE46A8">
              <w:rPr>
                <w:rFonts w:eastAsia="Calibri" w:cstheme="minorHAnsi"/>
                <w:sz w:val="24"/>
                <w:szCs w:val="24"/>
              </w:rPr>
              <w:t>Criterion (b) and at least four of the other criteria above are in place</w:t>
            </w:r>
          </w:p>
          <w:p w14:paraId="4C6832C2" w14:textId="77777777" w:rsidR="009A18E7" w:rsidRPr="00AE46A8" w:rsidRDefault="009A18E7" w:rsidP="00E11508">
            <w:pPr>
              <w:spacing w:after="0" w:line="240" w:lineRule="auto"/>
              <w:contextualSpacing/>
              <w:rPr>
                <w:rFonts w:eastAsia="Calibri" w:cstheme="minorHAnsi"/>
                <w:sz w:val="24"/>
                <w:szCs w:val="24"/>
              </w:rPr>
            </w:pPr>
            <w:r w:rsidRPr="00AE46A8">
              <w:rPr>
                <w:rFonts w:eastAsia="Calibri" w:cstheme="minorHAnsi"/>
                <w:b/>
                <w:bCs/>
                <w:sz w:val="24"/>
                <w:szCs w:val="24"/>
              </w:rPr>
              <w:t xml:space="preserve">Score = 2: </w:t>
            </w:r>
            <w:r w:rsidRPr="00AE46A8">
              <w:rPr>
                <w:rFonts w:eastAsia="Calibri" w:cstheme="minorHAnsi"/>
                <w:sz w:val="24"/>
                <w:szCs w:val="24"/>
              </w:rPr>
              <w:t>At least three of the criteria above are in place</w:t>
            </w:r>
          </w:p>
          <w:p w14:paraId="547025C0" w14:textId="77777777" w:rsidR="009A18E7" w:rsidRPr="00AE46A8" w:rsidRDefault="009A18E7" w:rsidP="00E11508">
            <w:pPr>
              <w:spacing w:after="0" w:line="240" w:lineRule="auto"/>
              <w:contextualSpacing/>
              <w:rPr>
                <w:rFonts w:eastAsia="Calibri" w:cstheme="minorHAnsi"/>
                <w:sz w:val="24"/>
                <w:szCs w:val="24"/>
              </w:rPr>
            </w:pPr>
            <w:r w:rsidRPr="00AE46A8">
              <w:rPr>
                <w:rFonts w:eastAsia="Calibri" w:cstheme="minorHAnsi"/>
                <w:b/>
                <w:bCs/>
                <w:sz w:val="24"/>
                <w:szCs w:val="24"/>
              </w:rPr>
              <w:t xml:space="preserve">Score = 1: </w:t>
            </w:r>
            <w:r w:rsidRPr="00AE46A8">
              <w:rPr>
                <w:rFonts w:eastAsia="Calibri" w:cstheme="minorHAnsi"/>
                <w:sz w:val="24"/>
                <w:szCs w:val="24"/>
              </w:rPr>
              <w:t>At least one of the criteria above is in place</w:t>
            </w:r>
          </w:p>
          <w:p w14:paraId="6D651874" w14:textId="77777777" w:rsidR="009A18E7" w:rsidRPr="00AE46A8" w:rsidRDefault="009A18E7" w:rsidP="0058076E">
            <w:pPr>
              <w:spacing w:after="0" w:line="240" w:lineRule="auto"/>
              <w:rPr>
                <w:rFonts w:eastAsia="Calibri" w:cstheme="minorHAnsi"/>
                <w:sz w:val="24"/>
                <w:szCs w:val="24"/>
              </w:rPr>
            </w:pPr>
            <w:r w:rsidRPr="00AE46A8">
              <w:rPr>
                <w:rFonts w:eastAsia="Calibri" w:cstheme="minorHAnsi"/>
                <w:b/>
                <w:bCs/>
                <w:sz w:val="24"/>
                <w:szCs w:val="24"/>
              </w:rPr>
              <w:t xml:space="preserve">Score = 0: </w:t>
            </w:r>
            <w:r w:rsidRPr="00AE46A8">
              <w:rPr>
                <w:rFonts w:eastAsia="Calibri" w:cstheme="minorHAnsi"/>
                <w:sz w:val="24"/>
                <w:szCs w:val="24"/>
              </w:rPr>
              <w:t>None of the criteria above are in place.</w:t>
            </w:r>
          </w:p>
          <w:p w14:paraId="65F87D06" w14:textId="644C6F94" w:rsidR="009A18E7" w:rsidRPr="00AE46A8" w:rsidRDefault="009A18E7" w:rsidP="00E11508">
            <w:pPr>
              <w:spacing w:after="0" w:line="240" w:lineRule="auto"/>
              <w:rPr>
                <w:rFonts w:eastAsia="Calibri" w:cstheme="minorHAnsi"/>
                <w:b/>
                <w:bCs/>
                <w:sz w:val="24"/>
                <w:szCs w:val="24"/>
              </w:rPr>
            </w:pPr>
            <w:r w:rsidRPr="00AE46A8">
              <w:rPr>
                <w:rFonts w:eastAsia="Calibri" w:cstheme="minorHAnsi"/>
                <w:b/>
                <w:bCs/>
                <w:sz w:val="24"/>
                <w:szCs w:val="24"/>
              </w:rPr>
              <w:t xml:space="preserve">Score: </w:t>
            </w:r>
          </w:p>
        </w:tc>
      </w:tr>
      <w:tr w:rsidR="008050EF" w:rsidRPr="008050EF" w14:paraId="6CC2FE94" w14:textId="77777777" w:rsidTr="00D46DC4">
        <w:trPr>
          <w:trHeight w:val="87"/>
        </w:trPr>
        <w:tc>
          <w:tcPr>
            <w:tcW w:w="9738" w:type="dxa"/>
            <w:gridSpan w:val="2"/>
            <w:shd w:val="pct20" w:color="auto" w:fill="auto"/>
          </w:tcPr>
          <w:p w14:paraId="2EFAF62E" w14:textId="57ACDBAB" w:rsidR="008050EF" w:rsidRPr="00E11508" w:rsidRDefault="008050EF" w:rsidP="00E11508">
            <w:pPr>
              <w:rPr>
                <w:b/>
                <w:bCs/>
                <w:i/>
                <w:iCs/>
              </w:rPr>
            </w:pPr>
            <w:r w:rsidRPr="00E11508">
              <w:rPr>
                <w:b/>
                <w:bCs/>
              </w:rPr>
              <w:t xml:space="preserve"> </w:t>
            </w:r>
            <w:bookmarkStart w:id="117" w:name="_Toc8049460"/>
            <w:bookmarkStart w:id="118" w:name="_Toc52874565"/>
            <w:r w:rsidRPr="00E11508">
              <w:rPr>
                <w:b/>
                <w:bCs/>
              </w:rPr>
              <w:t>(iv) Independence of the Head of the SAI and its members</w:t>
            </w:r>
            <w:bookmarkEnd w:id="117"/>
            <w:bookmarkEnd w:id="118"/>
          </w:p>
        </w:tc>
      </w:tr>
      <w:tr w:rsidR="009A18E7" w:rsidRPr="00AE46A8" w14:paraId="729B055E" w14:textId="77777777" w:rsidTr="00E11508">
        <w:trPr>
          <w:trHeight w:val="87"/>
        </w:trPr>
        <w:tc>
          <w:tcPr>
            <w:tcW w:w="7366" w:type="dxa"/>
            <w:shd w:val="clear" w:color="auto" w:fill="auto"/>
          </w:tcPr>
          <w:p w14:paraId="614A60FD" w14:textId="77527CD5" w:rsidR="009A18E7" w:rsidRPr="00AE46A8" w:rsidRDefault="00A55443" w:rsidP="00E11508">
            <w:pPr>
              <w:numPr>
                <w:ilvl w:val="0"/>
                <w:numId w:val="12"/>
              </w:numPr>
              <w:spacing w:after="0" w:line="240" w:lineRule="auto"/>
              <w:contextualSpacing/>
              <w:rPr>
                <w:rFonts w:eastAsia="Calibri" w:cstheme="minorHAnsi"/>
                <w:b/>
                <w:bCs/>
                <w:sz w:val="24"/>
                <w:szCs w:val="24"/>
              </w:rPr>
            </w:pPr>
            <w:r w:rsidRPr="00AE46A8">
              <w:rPr>
                <w:rFonts w:eastAsia="Calibri" w:cstheme="minorHAnsi"/>
                <w:sz w:val="24"/>
                <w:szCs w:val="24"/>
              </w:rPr>
              <w:t>“</w:t>
            </w:r>
            <w:r w:rsidR="009A18E7" w:rsidRPr="00AE46A8">
              <w:rPr>
                <w:rFonts w:eastAsia="Calibri" w:cstheme="minorHAnsi"/>
                <w:sz w:val="24"/>
                <w:szCs w:val="24"/>
              </w:rPr>
              <w:t xml:space="preserve">The applicable legislation specifies the conditions for appointments, reappointments, [and] removal (…) of the Head of the SAI and [where relevant] Members// of collegial institutions (…) by a process that ensures their independence (…).” </w:t>
            </w:r>
            <w:r w:rsidR="009A18E7" w:rsidRPr="00AE46A8">
              <w:rPr>
                <w:rFonts w:eastAsia="Calibri" w:cstheme="minorHAnsi"/>
                <w:i/>
                <w:iCs/>
                <w:sz w:val="24"/>
                <w:szCs w:val="24"/>
              </w:rPr>
              <w:t>ISSAI 10:2</w:t>
            </w:r>
            <w:r w:rsidR="009A18E7" w:rsidRPr="00AE46A8">
              <w:rPr>
                <w:rFonts w:eastAsia="Calibri" w:cstheme="minorHAnsi"/>
                <w:sz w:val="24"/>
                <w:szCs w:val="24"/>
              </w:rPr>
              <w:t xml:space="preserve"> </w:t>
            </w:r>
            <w:r w:rsidR="009A18E7" w:rsidRPr="00AE46A8">
              <w:rPr>
                <w:rFonts w:eastAsia="Calibri" w:cstheme="minorHAnsi"/>
                <w:i/>
                <w:iCs/>
                <w:sz w:val="24"/>
                <w:szCs w:val="24"/>
              </w:rPr>
              <w:t>(</w:t>
            </w:r>
            <w:r w:rsidR="00E50AF6" w:rsidRPr="00AE46A8">
              <w:rPr>
                <w:rFonts w:eastAsia="Calibri" w:cstheme="minorHAnsi"/>
                <w:i/>
                <w:iCs/>
                <w:sz w:val="24"/>
                <w:szCs w:val="24"/>
              </w:rPr>
              <w:t>such as</w:t>
            </w:r>
            <w:r w:rsidR="009A18E7" w:rsidRPr="00AE46A8">
              <w:rPr>
                <w:rFonts w:eastAsia="Calibri" w:cstheme="minorHAnsi"/>
                <w:i/>
                <w:iCs/>
                <w:sz w:val="24"/>
                <w:szCs w:val="24"/>
              </w:rPr>
              <w:t xml:space="preserve"> with the approval of the Legislature, and where relevant, the Head of State; removal only for just cause / impeachment, similar protections to those that apply to a High Court Judge). </w:t>
            </w:r>
          </w:p>
        </w:tc>
        <w:tc>
          <w:tcPr>
            <w:tcW w:w="2372" w:type="dxa"/>
            <w:shd w:val="clear" w:color="auto" w:fill="auto"/>
          </w:tcPr>
          <w:p w14:paraId="7D77A8FE" w14:textId="2CBB7A12" w:rsidR="009A18E7" w:rsidRPr="00AE46A8" w:rsidRDefault="009A18E7" w:rsidP="00E11508">
            <w:pPr>
              <w:spacing w:after="0" w:line="240" w:lineRule="auto"/>
              <w:rPr>
                <w:rFonts w:eastAsia="Calibri" w:cstheme="minorHAnsi"/>
                <w:sz w:val="24"/>
                <w:szCs w:val="24"/>
              </w:rPr>
            </w:pPr>
          </w:p>
        </w:tc>
      </w:tr>
      <w:tr w:rsidR="009A18E7" w:rsidRPr="00AE46A8" w14:paraId="252AD78F" w14:textId="77777777" w:rsidTr="00E11508">
        <w:trPr>
          <w:trHeight w:val="87"/>
        </w:trPr>
        <w:tc>
          <w:tcPr>
            <w:tcW w:w="7366" w:type="dxa"/>
            <w:shd w:val="clear" w:color="auto" w:fill="auto"/>
          </w:tcPr>
          <w:p w14:paraId="603EB7F0" w14:textId="328BF5B6" w:rsidR="009A18E7" w:rsidRPr="00AE46A8" w:rsidRDefault="009A18E7" w:rsidP="00E11508">
            <w:pPr>
              <w:numPr>
                <w:ilvl w:val="0"/>
                <w:numId w:val="12"/>
              </w:numPr>
              <w:tabs>
                <w:tab w:val="left" w:pos="420"/>
              </w:tabs>
              <w:spacing w:after="0" w:line="240" w:lineRule="auto"/>
              <w:rPr>
                <w:rFonts w:eastAsia="Calibri" w:cstheme="minorHAnsi"/>
                <w:i/>
                <w:iCs/>
                <w:sz w:val="24"/>
                <w:szCs w:val="24"/>
              </w:rPr>
            </w:pPr>
            <w:proofErr w:type="gramStart"/>
            <w:r w:rsidRPr="00AE46A8">
              <w:rPr>
                <w:rFonts w:eastAsia="Calibri" w:cstheme="minorHAnsi"/>
                <w:i/>
                <w:iCs/>
                <w:sz w:val="24"/>
                <w:szCs w:val="24"/>
              </w:rPr>
              <w:t>”(</w:t>
            </w:r>
            <w:proofErr w:type="gramEnd"/>
            <w:r w:rsidRPr="00AE46A8">
              <w:rPr>
                <w:rFonts w:eastAsia="Calibri" w:cstheme="minorHAnsi"/>
                <w:i/>
                <w:iCs/>
                <w:sz w:val="24"/>
                <w:szCs w:val="24"/>
              </w:rPr>
              <w:t xml:space="preserve">…) the head of SAI and [where relevant] members of collegial institutions [are] given appointments [and re-appointments] with </w:t>
            </w:r>
            <w:r w:rsidRPr="00E11508">
              <w:rPr>
                <w:rFonts w:eastAsia="Calibri" w:cstheme="minorHAnsi"/>
                <w:i/>
                <w:iCs/>
                <w:sz w:val="24"/>
                <w:szCs w:val="24"/>
              </w:rPr>
              <w:t>sufficiently long and fixed terms</w:t>
            </w:r>
            <w:r w:rsidRPr="00AE46A8">
              <w:rPr>
                <w:rFonts w:eastAsia="Calibri" w:cstheme="minorHAnsi"/>
                <w:i/>
                <w:iCs/>
                <w:sz w:val="24"/>
                <w:szCs w:val="24"/>
              </w:rPr>
              <w:t>, to allow them to carry out their mandates without fear of retaliation.” ISSAI 10:2</w:t>
            </w:r>
          </w:p>
        </w:tc>
        <w:tc>
          <w:tcPr>
            <w:tcW w:w="2372" w:type="dxa"/>
            <w:shd w:val="clear" w:color="auto" w:fill="auto"/>
          </w:tcPr>
          <w:p w14:paraId="6123601B" w14:textId="7C91808F" w:rsidR="009A18E7" w:rsidRPr="00AE46A8" w:rsidRDefault="009A18E7" w:rsidP="00E11508">
            <w:pPr>
              <w:spacing w:after="0" w:line="240" w:lineRule="auto"/>
              <w:rPr>
                <w:rFonts w:eastAsia="Calibri" w:cstheme="minorHAnsi"/>
                <w:sz w:val="24"/>
                <w:szCs w:val="24"/>
              </w:rPr>
            </w:pPr>
          </w:p>
        </w:tc>
      </w:tr>
      <w:tr w:rsidR="009A18E7" w:rsidRPr="00AE46A8" w14:paraId="6D349A72" w14:textId="77777777" w:rsidTr="00E11508">
        <w:trPr>
          <w:trHeight w:val="87"/>
        </w:trPr>
        <w:tc>
          <w:tcPr>
            <w:tcW w:w="7366" w:type="dxa"/>
            <w:shd w:val="clear" w:color="auto" w:fill="auto"/>
          </w:tcPr>
          <w:p w14:paraId="75AE8669" w14:textId="3E5E042F" w:rsidR="009A18E7" w:rsidRPr="00AE46A8" w:rsidRDefault="009A18E7" w:rsidP="00E11508">
            <w:pPr>
              <w:numPr>
                <w:ilvl w:val="0"/>
                <w:numId w:val="12"/>
              </w:numPr>
              <w:tabs>
                <w:tab w:val="left" w:pos="420"/>
              </w:tabs>
              <w:spacing w:after="0" w:line="236" w:lineRule="auto"/>
              <w:rPr>
                <w:rFonts w:eastAsia="Calibri" w:cstheme="minorHAnsi"/>
                <w:i/>
                <w:iCs/>
                <w:sz w:val="24"/>
                <w:szCs w:val="24"/>
              </w:rPr>
            </w:pPr>
            <w:r w:rsidRPr="00AE46A8">
              <w:rPr>
                <w:rFonts w:eastAsia="Calibri" w:cstheme="minorHAnsi"/>
                <w:sz w:val="24"/>
                <w:szCs w:val="24"/>
              </w:rPr>
              <w:t xml:space="preserve">The Head of SAI and [where relevant] members of collegial institutions are (…) </w:t>
            </w:r>
            <w:r w:rsidRPr="00E11508">
              <w:rPr>
                <w:rFonts w:eastAsia="Calibri" w:cstheme="minorHAnsi"/>
                <w:b/>
                <w:bCs/>
                <w:sz w:val="24"/>
                <w:szCs w:val="24"/>
              </w:rPr>
              <w:t>immune</w:t>
            </w:r>
            <w:r w:rsidRPr="00E11508">
              <w:rPr>
                <w:rFonts w:eastAsia="Calibri" w:cstheme="minorHAnsi"/>
                <w:sz w:val="24"/>
                <w:szCs w:val="24"/>
              </w:rPr>
              <w:t xml:space="preserve"> to any prosecution</w:t>
            </w:r>
            <w:r w:rsidRPr="00AE46A8">
              <w:rPr>
                <w:rFonts w:eastAsia="Calibri" w:cstheme="minorHAnsi"/>
                <w:sz w:val="24"/>
                <w:szCs w:val="24"/>
              </w:rPr>
              <w:t xml:space="preserve"> for any act (…) that results from the normal discharge of their duties.” </w:t>
            </w:r>
            <w:r w:rsidRPr="00AE46A8">
              <w:rPr>
                <w:rFonts w:eastAsia="Calibri" w:cstheme="minorHAnsi"/>
                <w:i/>
                <w:iCs/>
                <w:sz w:val="24"/>
                <w:szCs w:val="24"/>
              </w:rPr>
              <w:t>ISSAI 10:2</w:t>
            </w:r>
            <w:r w:rsidRPr="00AE46A8">
              <w:rPr>
                <w:rFonts w:eastAsia="Calibri" w:cstheme="minorHAnsi"/>
                <w:sz w:val="24"/>
                <w:szCs w:val="24"/>
              </w:rPr>
              <w:t xml:space="preserve"> </w:t>
            </w:r>
            <w:r w:rsidRPr="00AE46A8">
              <w:rPr>
                <w:rFonts w:eastAsia="Calibri" w:cstheme="minorHAnsi"/>
                <w:i/>
                <w:iCs/>
                <w:sz w:val="24"/>
                <w:szCs w:val="24"/>
              </w:rPr>
              <w:t>(</w:t>
            </w:r>
            <w:r w:rsidR="002F3505" w:rsidRPr="00AE46A8">
              <w:rPr>
                <w:rFonts w:eastAsia="Calibri" w:cstheme="minorHAnsi"/>
                <w:i/>
                <w:iCs/>
                <w:sz w:val="24"/>
                <w:szCs w:val="24"/>
              </w:rPr>
              <w:t>in other words,</w:t>
            </w:r>
            <w:r w:rsidRPr="00AE46A8">
              <w:rPr>
                <w:rFonts w:eastAsia="Calibri" w:cstheme="minorHAnsi"/>
                <w:i/>
                <w:iCs/>
                <w:sz w:val="24"/>
                <w:szCs w:val="24"/>
              </w:rPr>
              <w:t xml:space="preserve"> the SAI / Head of SAI cannot be sued for</w:t>
            </w:r>
            <w:r w:rsidRPr="00AE46A8">
              <w:rPr>
                <w:rFonts w:eastAsia="Calibri" w:cstheme="minorHAnsi"/>
                <w:sz w:val="24"/>
                <w:szCs w:val="24"/>
              </w:rPr>
              <w:t xml:space="preserve"> </w:t>
            </w:r>
            <w:r w:rsidRPr="00AE46A8">
              <w:rPr>
                <w:rFonts w:eastAsia="Calibri" w:cstheme="minorHAnsi"/>
                <w:i/>
                <w:iCs/>
                <w:sz w:val="24"/>
                <w:szCs w:val="24"/>
              </w:rPr>
              <w:t xml:space="preserve">expressing audit opinions. This criterion is considered met if the legislation states that the Head of the SAI shall not be subject to the direction or control of any other authority when carrying out their functions as prescribed by law.) </w:t>
            </w:r>
          </w:p>
        </w:tc>
        <w:tc>
          <w:tcPr>
            <w:tcW w:w="2372" w:type="dxa"/>
            <w:shd w:val="clear" w:color="auto" w:fill="auto"/>
          </w:tcPr>
          <w:p w14:paraId="43674E53" w14:textId="77777777" w:rsidR="009A18E7" w:rsidRPr="00AE46A8" w:rsidRDefault="009A18E7" w:rsidP="00E11508">
            <w:pPr>
              <w:spacing w:after="0" w:line="240" w:lineRule="auto"/>
              <w:rPr>
                <w:rFonts w:eastAsia="Calibri" w:cstheme="minorHAnsi"/>
                <w:sz w:val="24"/>
                <w:szCs w:val="24"/>
              </w:rPr>
            </w:pPr>
          </w:p>
        </w:tc>
      </w:tr>
      <w:tr w:rsidR="009A18E7" w:rsidRPr="00AE46A8" w14:paraId="6BA74413" w14:textId="77777777" w:rsidTr="00E11508">
        <w:trPr>
          <w:trHeight w:val="87"/>
        </w:trPr>
        <w:tc>
          <w:tcPr>
            <w:tcW w:w="7366" w:type="dxa"/>
            <w:shd w:val="clear" w:color="auto" w:fill="auto"/>
          </w:tcPr>
          <w:p w14:paraId="677D9C8E" w14:textId="423D7839" w:rsidR="009A18E7" w:rsidRPr="00AE46A8" w:rsidRDefault="009A18E7" w:rsidP="00E11508">
            <w:pPr>
              <w:numPr>
                <w:ilvl w:val="0"/>
                <w:numId w:val="12"/>
              </w:numPr>
              <w:tabs>
                <w:tab w:val="left" w:pos="420"/>
              </w:tabs>
              <w:spacing w:after="0" w:line="228" w:lineRule="auto"/>
              <w:ind w:right="72"/>
              <w:rPr>
                <w:rFonts w:eastAsia="Calibri" w:cstheme="minorHAnsi"/>
                <w:sz w:val="24"/>
                <w:szCs w:val="24"/>
              </w:rPr>
            </w:pPr>
            <w:r w:rsidRPr="00AE46A8">
              <w:rPr>
                <w:rFonts w:eastAsia="Calibri" w:cstheme="minorHAnsi"/>
                <w:sz w:val="24"/>
                <w:szCs w:val="24"/>
              </w:rPr>
              <w:t xml:space="preserve">Within the past </w:t>
            </w:r>
            <w:r w:rsidR="002F3505" w:rsidRPr="00AE46A8">
              <w:rPr>
                <w:rFonts w:eastAsia="Calibri" w:cstheme="minorHAnsi"/>
                <w:sz w:val="24"/>
                <w:szCs w:val="24"/>
              </w:rPr>
              <w:t>three</w:t>
            </w:r>
            <w:r w:rsidRPr="00AE46A8">
              <w:rPr>
                <w:rFonts w:eastAsia="Calibri" w:cstheme="minorHAnsi"/>
                <w:sz w:val="24"/>
                <w:szCs w:val="24"/>
              </w:rPr>
              <w:t xml:space="preserve"> years, there have been </w:t>
            </w:r>
            <w:r w:rsidRPr="00E11508">
              <w:rPr>
                <w:rFonts w:eastAsia="Calibri" w:cstheme="minorHAnsi"/>
                <w:sz w:val="24"/>
                <w:szCs w:val="24"/>
              </w:rPr>
              <w:t xml:space="preserve">no periods longer than </w:t>
            </w:r>
            <w:r w:rsidR="002F3505" w:rsidRPr="00AE46A8">
              <w:rPr>
                <w:rFonts w:eastAsia="Calibri" w:cstheme="minorHAnsi"/>
                <w:sz w:val="24"/>
                <w:szCs w:val="24"/>
              </w:rPr>
              <w:t>three</w:t>
            </w:r>
            <w:r w:rsidRPr="00E11508">
              <w:rPr>
                <w:rFonts w:eastAsia="Calibri" w:cstheme="minorHAnsi"/>
                <w:sz w:val="24"/>
                <w:szCs w:val="24"/>
              </w:rPr>
              <w:t xml:space="preserve"> months</w:t>
            </w:r>
            <w:r w:rsidRPr="00AE46A8">
              <w:rPr>
                <w:rFonts w:eastAsia="Calibri" w:cstheme="minorHAnsi"/>
                <w:sz w:val="24"/>
                <w:szCs w:val="24"/>
              </w:rPr>
              <w:t xml:space="preserve"> during which there has been no properly appointed Head with tenure. </w:t>
            </w:r>
            <w:r w:rsidRPr="00AE46A8">
              <w:rPr>
                <w:rFonts w:eastAsia="Calibri" w:cstheme="minorHAnsi"/>
                <w:i/>
                <w:iCs/>
                <w:sz w:val="24"/>
                <w:szCs w:val="24"/>
              </w:rPr>
              <w:t xml:space="preserve">SAI PMF Task Team. </w:t>
            </w:r>
          </w:p>
        </w:tc>
        <w:tc>
          <w:tcPr>
            <w:tcW w:w="2372" w:type="dxa"/>
            <w:shd w:val="clear" w:color="auto" w:fill="auto"/>
          </w:tcPr>
          <w:p w14:paraId="58EBDDC2" w14:textId="77777777" w:rsidR="009A18E7" w:rsidRPr="00AE46A8" w:rsidRDefault="009A18E7" w:rsidP="00E11508">
            <w:pPr>
              <w:spacing w:after="0" w:line="240" w:lineRule="auto"/>
              <w:rPr>
                <w:rFonts w:eastAsia="Calibri" w:cstheme="minorHAnsi"/>
                <w:sz w:val="24"/>
                <w:szCs w:val="24"/>
              </w:rPr>
            </w:pPr>
          </w:p>
        </w:tc>
      </w:tr>
      <w:tr w:rsidR="009A18E7" w:rsidRPr="00AE46A8" w14:paraId="5A5B99C3" w14:textId="77777777" w:rsidTr="00E11508">
        <w:trPr>
          <w:trHeight w:val="87"/>
        </w:trPr>
        <w:tc>
          <w:tcPr>
            <w:tcW w:w="7366" w:type="dxa"/>
            <w:shd w:val="clear" w:color="auto" w:fill="auto"/>
          </w:tcPr>
          <w:p w14:paraId="599825FF" w14:textId="24A44EF4" w:rsidR="009A18E7" w:rsidRPr="00AE46A8" w:rsidRDefault="009A18E7" w:rsidP="00E11508">
            <w:pPr>
              <w:numPr>
                <w:ilvl w:val="0"/>
                <w:numId w:val="12"/>
              </w:numPr>
              <w:tabs>
                <w:tab w:val="left" w:pos="420"/>
              </w:tabs>
              <w:spacing w:after="0" w:line="228" w:lineRule="auto"/>
              <w:ind w:right="72"/>
              <w:rPr>
                <w:rFonts w:eastAsia="Calibri" w:cstheme="minorHAnsi"/>
                <w:sz w:val="24"/>
                <w:szCs w:val="24"/>
              </w:rPr>
            </w:pPr>
            <w:r w:rsidRPr="00AE46A8">
              <w:rPr>
                <w:rFonts w:eastAsia="Calibri" w:cstheme="minorHAnsi"/>
                <w:sz w:val="24"/>
                <w:szCs w:val="24"/>
              </w:rPr>
              <w:t xml:space="preserve">The last appointment [or re-appointment] of the Head of the SAI was done through a transparent process that ensured his/her independence. </w:t>
            </w:r>
            <w:r w:rsidRPr="00AE46A8">
              <w:rPr>
                <w:rFonts w:eastAsia="Calibri" w:cstheme="minorHAnsi"/>
                <w:i/>
                <w:iCs/>
                <w:sz w:val="24"/>
                <w:szCs w:val="24"/>
              </w:rPr>
              <w:t xml:space="preserve">ISSAI 10:2, SAI PMF Task Team. </w:t>
            </w:r>
          </w:p>
        </w:tc>
        <w:tc>
          <w:tcPr>
            <w:tcW w:w="2372" w:type="dxa"/>
            <w:shd w:val="clear" w:color="auto" w:fill="auto"/>
          </w:tcPr>
          <w:p w14:paraId="3CF69269" w14:textId="77777777" w:rsidR="009A18E7" w:rsidRPr="00AE46A8" w:rsidRDefault="009A18E7" w:rsidP="00E11508">
            <w:pPr>
              <w:spacing w:after="0" w:line="240" w:lineRule="auto"/>
              <w:rPr>
                <w:rFonts w:eastAsia="Calibri" w:cstheme="minorHAnsi"/>
                <w:sz w:val="24"/>
                <w:szCs w:val="24"/>
              </w:rPr>
            </w:pPr>
          </w:p>
        </w:tc>
      </w:tr>
      <w:tr w:rsidR="009A18E7" w:rsidRPr="00AE46A8" w14:paraId="0DCF4FF1" w14:textId="77777777" w:rsidTr="00E11508">
        <w:trPr>
          <w:trHeight w:val="87"/>
        </w:trPr>
        <w:tc>
          <w:tcPr>
            <w:tcW w:w="7366" w:type="dxa"/>
            <w:shd w:val="clear" w:color="auto" w:fill="auto"/>
          </w:tcPr>
          <w:p w14:paraId="49EA3AB1" w14:textId="4B39FA86" w:rsidR="009A18E7" w:rsidRPr="00AE46A8" w:rsidRDefault="009A18E7" w:rsidP="00E11508">
            <w:pPr>
              <w:numPr>
                <w:ilvl w:val="0"/>
                <w:numId w:val="12"/>
              </w:numPr>
              <w:spacing w:after="0" w:line="240" w:lineRule="auto"/>
              <w:ind w:right="-18"/>
              <w:contextualSpacing/>
              <w:rPr>
                <w:rFonts w:eastAsia="Calibri" w:cstheme="minorHAnsi"/>
                <w:sz w:val="24"/>
                <w:szCs w:val="24"/>
              </w:rPr>
            </w:pPr>
            <w:r w:rsidRPr="00AE46A8">
              <w:rPr>
                <w:rFonts w:eastAsia="Calibri" w:cstheme="minorHAnsi"/>
                <w:sz w:val="24"/>
                <w:szCs w:val="24"/>
              </w:rPr>
              <w:t xml:space="preserve">During the last </w:t>
            </w:r>
            <w:r w:rsidR="002F3505" w:rsidRPr="00AE46A8">
              <w:rPr>
                <w:rFonts w:eastAsia="Calibri" w:cstheme="minorHAnsi"/>
                <w:sz w:val="24"/>
                <w:szCs w:val="24"/>
              </w:rPr>
              <w:t>three</w:t>
            </w:r>
            <w:r w:rsidRPr="00AE46A8">
              <w:rPr>
                <w:rFonts w:eastAsia="Calibri" w:cstheme="minorHAnsi"/>
                <w:sz w:val="24"/>
                <w:szCs w:val="24"/>
              </w:rPr>
              <w:t xml:space="preserve"> years there have been </w:t>
            </w:r>
            <w:r w:rsidRPr="00E11508">
              <w:rPr>
                <w:rFonts w:eastAsia="Calibri" w:cstheme="minorHAnsi"/>
                <w:sz w:val="24"/>
                <w:szCs w:val="24"/>
              </w:rPr>
              <w:t>no cases</w:t>
            </w:r>
            <w:r w:rsidRPr="00AE46A8">
              <w:rPr>
                <w:rFonts w:eastAsia="Calibri" w:cstheme="minorHAnsi"/>
                <w:sz w:val="24"/>
                <w:szCs w:val="24"/>
              </w:rPr>
              <w:t xml:space="preserve"> where the Head of the SAI (or where relevant) members of collegial institutions were </w:t>
            </w:r>
            <w:r w:rsidRPr="00E11508">
              <w:rPr>
                <w:rFonts w:eastAsia="Calibri" w:cstheme="minorHAnsi"/>
                <w:sz w:val="24"/>
                <w:szCs w:val="24"/>
              </w:rPr>
              <w:t>removed</w:t>
            </w:r>
            <w:r w:rsidRPr="00AE46A8">
              <w:rPr>
                <w:rFonts w:eastAsia="Calibri" w:cstheme="minorHAnsi"/>
                <w:sz w:val="24"/>
                <w:szCs w:val="24"/>
              </w:rPr>
              <w:t xml:space="preserve"> through an unlawful act or in a way that compromised the SAI’s independence PMF</w:t>
            </w:r>
            <w:r w:rsidRPr="00AE46A8">
              <w:rPr>
                <w:rFonts w:eastAsia="Calibri" w:cstheme="minorHAnsi"/>
                <w:i/>
                <w:iCs/>
                <w:sz w:val="24"/>
                <w:szCs w:val="24"/>
              </w:rPr>
              <w:t xml:space="preserve"> </w:t>
            </w:r>
            <w:r w:rsidRPr="00E11508">
              <w:rPr>
                <w:rFonts w:eastAsia="Calibri" w:cstheme="minorHAnsi"/>
                <w:sz w:val="24"/>
                <w:szCs w:val="24"/>
              </w:rPr>
              <w:t xml:space="preserve">Task Team. </w:t>
            </w:r>
          </w:p>
        </w:tc>
        <w:tc>
          <w:tcPr>
            <w:tcW w:w="2372" w:type="dxa"/>
            <w:shd w:val="clear" w:color="auto" w:fill="auto"/>
          </w:tcPr>
          <w:p w14:paraId="39DA7BE2" w14:textId="77777777" w:rsidR="009A18E7" w:rsidRPr="00AE46A8" w:rsidRDefault="009A18E7" w:rsidP="00E11508">
            <w:pPr>
              <w:spacing w:after="0" w:line="240" w:lineRule="auto"/>
              <w:rPr>
                <w:rFonts w:eastAsia="Calibri" w:cstheme="minorHAnsi"/>
                <w:sz w:val="24"/>
                <w:szCs w:val="24"/>
              </w:rPr>
            </w:pPr>
          </w:p>
        </w:tc>
      </w:tr>
      <w:tr w:rsidR="009A18E7" w:rsidRPr="00AE46A8" w14:paraId="4C2301D7" w14:textId="77777777" w:rsidTr="00E11508">
        <w:trPr>
          <w:trHeight w:val="87"/>
        </w:trPr>
        <w:tc>
          <w:tcPr>
            <w:tcW w:w="7366" w:type="dxa"/>
            <w:shd w:val="clear" w:color="auto" w:fill="auto"/>
          </w:tcPr>
          <w:p w14:paraId="53C5580F" w14:textId="27E08424" w:rsidR="009A18E7" w:rsidRPr="00AE46A8" w:rsidRDefault="009A18E7" w:rsidP="00E11508">
            <w:pPr>
              <w:numPr>
                <w:ilvl w:val="0"/>
                <w:numId w:val="12"/>
              </w:numPr>
              <w:spacing w:after="0" w:line="240" w:lineRule="auto"/>
              <w:ind w:right="-18"/>
              <w:contextualSpacing/>
              <w:rPr>
                <w:rFonts w:eastAsia="Calibri" w:cstheme="minorHAnsi"/>
                <w:sz w:val="24"/>
                <w:szCs w:val="24"/>
              </w:rPr>
            </w:pPr>
            <w:r w:rsidRPr="00AE46A8">
              <w:rPr>
                <w:rFonts w:eastAsia="Calibri" w:cstheme="minorHAnsi"/>
                <w:sz w:val="24"/>
                <w:szCs w:val="24"/>
              </w:rPr>
              <w:t xml:space="preserve">The legal framework ensures that “in their professional careers, </w:t>
            </w:r>
            <w:r w:rsidRPr="00E11508">
              <w:rPr>
                <w:rFonts w:eastAsia="Calibri" w:cstheme="minorHAnsi"/>
                <w:sz w:val="24"/>
                <w:szCs w:val="24"/>
              </w:rPr>
              <w:t>audit staff</w:t>
            </w:r>
            <w:r w:rsidRPr="00AE46A8">
              <w:rPr>
                <w:rFonts w:eastAsia="Calibri" w:cstheme="minorHAnsi"/>
                <w:sz w:val="24"/>
                <w:szCs w:val="24"/>
              </w:rPr>
              <w:t xml:space="preserve"> of </w:t>
            </w:r>
            <w:r w:rsidR="002F3505" w:rsidRPr="00AE46A8">
              <w:rPr>
                <w:rFonts w:eastAsia="Calibri" w:cstheme="minorHAnsi"/>
                <w:sz w:val="24"/>
                <w:szCs w:val="24"/>
              </w:rPr>
              <w:t>s</w:t>
            </w:r>
            <w:r w:rsidRPr="00AE46A8">
              <w:rPr>
                <w:rFonts w:eastAsia="Calibri" w:cstheme="minorHAnsi"/>
                <w:sz w:val="24"/>
                <w:szCs w:val="24"/>
              </w:rPr>
              <w:t xml:space="preserve">upreme </w:t>
            </w:r>
            <w:r w:rsidR="002F3505" w:rsidRPr="00AE46A8">
              <w:rPr>
                <w:rFonts w:eastAsia="Calibri" w:cstheme="minorHAnsi"/>
                <w:sz w:val="24"/>
                <w:szCs w:val="24"/>
              </w:rPr>
              <w:t>a</w:t>
            </w:r>
            <w:r w:rsidRPr="00AE46A8">
              <w:rPr>
                <w:rFonts w:eastAsia="Calibri" w:cstheme="minorHAnsi"/>
                <w:sz w:val="24"/>
                <w:szCs w:val="24"/>
              </w:rPr>
              <w:t xml:space="preserve">udit </w:t>
            </w:r>
            <w:r w:rsidR="002F3505" w:rsidRPr="00AE46A8">
              <w:rPr>
                <w:rFonts w:eastAsia="Calibri" w:cstheme="minorHAnsi"/>
                <w:sz w:val="24"/>
                <w:szCs w:val="24"/>
              </w:rPr>
              <w:t>i</w:t>
            </w:r>
            <w:r w:rsidRPr="00AE46A8">
              <w:rPr>
                <w:rFonts w:eastAsia="Calibri" w:cstheme="minorHAnsi"/>
                <w:sz w:val="24"/>
                <w:szCs w:val="24"/>
              </w:rPr>
              <w:t>nstitutions must not be influenced by the audited organ</w:t>
            </w:r>
            <w:r w:rsidR="00E168FC" w:rsidRPr="00AE46A8">
              <w:rPr>
                <w:rFonts w:eastAsia="Calibri" w:cstheme="minorHAnsi"/>
                <w:sz w:val="24"/>
                <w:szCs w:val="24"/>
              </w:rPr>
              <w:t>isa</w:t>
            </w:r>
            <w:r w:rsidRPr="00AE46A8">
              <w:rPr>
                <w:rFonts w:eastAsia="Calibri" w:cstheme="minorHAnsi"/>
                <w:sz w:val="24"/>
                <w:szCs w:val="24"/>
              </w:rPr>
              <w:t>tions and must not be dependent on such organ</w:t>
            </w:r>
            <w:r w:rsidR="00E168FC" w:rsidRPr="00AE46A8">
              <w:rPr>
                <w:rFonts w:eastAsia="Calibri" w:cstheme="minorHAnsi"/>
                <w:sz w:val="24"/>
                <w:szCs w:val="24"/>
              </w:rPr>
              <w:t>isa</w:t>
            </w:r>
            <w:r w:rsidRPr="00AE46A8">
              <w:rPr>
                <w:rFonts w:eastAsia="Calibri" w:cstheme="minorHAnsi"/>
                <w:sz w:val="24"/>
                <w:szCs w:val="24"/>
              </w:rPr>
              <w:t xml:space="preserve">tions.” </w:t>
            </w:r>
            <w:r w:rsidRPr="00AE46A8">
              <w:rPr>
                <w:rFonts w:eastAsia="Calibri" w:cstheme="minorHAnsi"/>
                <w:i/>
                <w:iCs/>
                <w:sz w:val="24"/>
                <w:szCs w:val="24"/>
              </w:rPr>
              <w:t>ISSAI 1</w:t>
            </w:r>
          </w:p>
        </w:tc>
        <w:tc>
          <w:tcPr>
            <w:tcW w:w="2372" w:type="dxa"/>
            <w:shd w:val="clear" w:color="auto" w:fill="auto"/>
          </w:tcPr>
          <w:p w14:paraId="54D00A2B" w14:textId="77777777" w:rsidR="009A18E7" w:rsidRPr="00AE46A8" w:rsidRDefault="009A18E7" w:rsidP="00E11508">
            <w:pPr>
              <w:spacing w:after="0" w:line="240" w:lineRule="auto"/>
              <w:rPr>
                <w:rFonts w:eastAsia="Calibri" w:cstheme="minorHAnsi"/>
                <w:sz w:val="24"/>
                <w:szCs w:val="24"/>
              </w:rPr>
            </w:pPr>
          </w:p>
        </w:tc>
      </w:tr>
      <w:tr w:rsidR="009A18E7" w:rsidRPr="00AE46A8" w14:paraId="4B7E178D" w14:textId="77777777" w:rsidTr="008940D0">
        <w:trPr>
          <w:trHeight w:val="710"/>
        </w:trPr>
        <w:tc>
          <w:tcPr>
            <w:tcW w:w="9738" w:type="dxa"/>
            <w:gridSpan w:val="2"/>
            <w:shd w:val="clear" w:color="auto" w:fill="auto"/>
          </w:tcPr>
          <w:p w14:paraId="760A765C" w14:textId="77777777" w:rsidR="009A18E7" w:rsidRPr="00AE46A8" w:rsidRDefault="009A18E7" w:rsidP="00E11508">
            <w:pPr>
              <w:spacing w:after="0" w:line="240" w:lineRule="auto"/>
              <w:contextualSpacing/>
              <w:rPr>
                <w:rFonts w:eastAsia="Calibri" w:cstheme="minorHAnsi"/>
                <w:sz w:val="24"/>
                <w:szCs w:val="24"/>
              </w:rPr>
            </w:pPr>
            <w:r w:rsidRPr="00AE46A8">
              <w:rPr>
                <w:rFonts w:eastAsia="Calibri" w:cstheme="minorHAnsi"/>
                <w:b/>
                <w:bCs/>
                <w:sz w:val="24"/>
                <w:szCs w:val="24"/>
              </w:rPr>
              <w:t xml:space="preserve">Score = 4: </w:t>
            </w:r>
            <w:proofErr w:type="gramStart"/>
            <w:r w:rsidRPr="00AE46A8">
              <w:rPr>
                <w:rFonts w:eastAsia="Calibri" w:cstheme="minorHAnsi"/>
                <w:sz w:val="24"/>
                <w:szCs w:val="24"/>
              </w:rPr>
              <w:t>All of</w:t>
            </w:r>
            <w:proofErr w:type="gramEnd"/>
            <w:r w:rsidRPr="00AE46A8">
              <w:rPr>
                <w:rFonts w:eastAsia="Calibri" w:cstheme="minorHAnsi"/>
                <w:sz w:val="24"/>
                <w:szCs w:val="24"/>
              </w:rPr>
              <w:t xml:space="preserve"> the criteria above are in place</w:t>
            </w:r>
          </w:p>
          <w:p w14:paraId="0A6B9EC9" w14:textId="77777777" w:rsidR="009A18E7" w:rsidRPr="00AE46A8" w:rsidRDefault="009A18E7" w:rsidP="0058076E">
            <w:pPr>
              <w:spacing w:after="0" w:line="240" w:lineRule="auto"/>
              <w:rPr>
                <w:rFonts w:eastAsia="Calibri" w:cstheme="minorHAnsi"/>
                <w:sz w:val="24"/>
                <w:szCs w:val="24"/>
              </w:rPr>
            </w:pPr>
            <w:r w:rsidRPr="00AE46A8">
              <w:rPr>
                <w:rFonts w:eastAsia="Calibri" w:cstheme="minorHAnsi"/>
                <w:b/>
                <w:bCs/>
                <w:sz w:val="24"/>
                <w:szCs w:val="24"/>
              </w:rPr>
              <w:t xml:space="preserve">Score = 3: </w:t>
            </w:r>
            <w:r w:rsidRPr="00AE46A8">
              <w:rPr>
                <w:rFonts w:eastAsia="Calibri" w:cstheme="minorHAnsi"/>
                <w:sz w:val="24"/>
                <w:szCs w:val="24"/>
              </w:rPr>
              <w:t>Criteria (a), (e) and at least three of the other criteria above are in place.</w:t>
            </w:r>
          </w:p>
          <w:p w14:paraId="5DB74621" w14:textId="77777777" w:rsidR="009A18E7" w:rsidRPr="00AE46A8" w:rsidRDefault="009A18E7" w:rsidP="0058076E">
            <w:pPr>
              <w:spacing w:after="0" w:line="240" w:lineRule="auto"/>
              <w:rPr>
                <w:rFonts w:eastAsia="Calibri" w:cstheme="minorHAnsi"/>
                <w:sz w:val="24"/>
                <w:szCs w:val="24"/>
              </w:rPr>
            </w:pPr>
            <w:r w:rsidRPr="00AE46A8">
              <w:rPr>
                <w:rFonts w:eastAsia="Calibri" w:cstheme="minorHAnsi"/>
                <w:b/>
                <w:bCs/>
                <w:sz w:val="24"/>
                <w:szCs w:val="24"/>
              </w:rPr>
              <w:t xml:space="preserve">Score = 2: </w:t>
            </w:r>
            <w:r w:rsidRPr="00AE46A8">
              <w:rPr>
                <w:rFonts w:eastAsia="Calibri" w:cstheme="minorHAnsi"/>
                <w:sz w:val="24"/>
                <w:szCs w:val="24"/>
              </w:rPr>
              <w:t>Criterion (a) and at least two of the other criteria above are in place.</w:t>
            </w:r>
          </w:p>
          <w:p w14:paraId="5B0A5A45" w14:textId="77777777" w:rsidR="009A18E7" w:rsidRPr="00AE46A8" w:rsidRDefault="009A18E7" w:rsidP="0058076E">
            <w:pPr>
              <w:spacing w:after="0" w:line="240" w:lineRule="auto"/>
              <w:rPr>
                <w:rFonts w:eastAsia="Calibri" w:cstheme="minorHAnsi"/>
                <w:sz w:val="24"/>
                <w:szCs w:val="24"/>
              </w:rPr>
            </w:pPr>
            <w:r w:rsidRPr="00AE46A8">
              <w:rPr>
                <w:rFonts w:eastAsia="Calibri" w:cstheme="minorHAnsi"/>
                <w:b/>
                <w:bCs/>
                <w:sz w:val="24"/>
                <w:szCs w:val="24"/>
              </w:rPr>
              <w:t xml:space="preserve">Score = 1: </w:t>
            </w:r>
            <w:r w:rsidRPr="00AE46A8">
              <w:rPr>
                <w:rFonts w:eastAsia="Calibri" w:cstheme="minorHAnsi"/>
                <w:sz w:val="24"/>
                <w:szCs w:val="24"/>
              </w:rPr>
              <w:t>At least one of the criteria above are in place</w:t>
            </w:r>
          </w:p>
          <w:p w14:paraId="3735F3B1" w14:textId="77777777" w:rsidR="009A18E7" w:rsidRPr="00AE46A8" w:rsidRDefault="009A18E7" w:rsidP="0058076E">
            <w:pPr>
              <w:spacing w:after="0" w:line="240" w:lineRule="auto"/>
              <w:rPr>
                <w:rFonts w:eastAsia="Calibri" w:cstheme="minorHAnsi"/>
                <w:sz w:val="20"/>
                <w:szCs w:val="20"/>
              </w:rPr>
            </w:pPr>
            <w:r w:rsidRPr="00AE46A8">
              <w:rPr>
                <w:rFonts w:eastAsia="Calibri" w:cstheme="minorHAnsi"/>
                <w:b/>
                <w:bCs/>
                <w:sz w:val="24"/>
                <w:szCs w:val="24"/>
              </w:rPr>
              <w:t xml:space="preserve">Score = 0: </w:t>
            </w:r>
            <w:r w:rsidRPr="00AE46A8">
              <w:rPr>
                <w:rFonts w:eastAsia="Calibri" w:cstheme="minorHAnsi"/>
                <w:sz w:val="24"/>
                <w:szCs w:val="24"/>
              </w:rPr>
              <w:t>None of the criteria above are in place.</w:t>
            </w:r>
          </w:p>
          <w:p w14:paraId="2BD292FC" w14:textId="77777777" w:rsidR="009A18E7" w:rsidRPr="00AE46A8" w:rsidRDefault="009A18E7" w:rsidP="00E11508">
            <w:pPr>
              <w:spacing w:after="0" w:line="240" w:lineRule="auto"/>
              <w:contextualSpacing/>
              <w:rPr>
                <w:rFonts w:eastAsia="Calibri" w:cstheme="minorHAnsi"/>
                <w:sz w:val="24"/>
                <w:szCs w:val="24"/>
              </w:rPr>
            </w:pPr>
          </w:p>
          <w:p w14:paraId="485DA48A" w14:textId="2BA97DC8" w:rsidR="009A18E7" w:rsidRPr="00AE46A8" w:rsidRDefault="009A18E7" w:rsidP="00E11508">
            <w:pPr>
              <w:spacing w:after="0" w:line="240" w:lineRule="auto"/>
              <w:rPr>
                <w:rFonts w:eastAsia="Calibri" w:cstheme="minorHAnsi"/>
                <w:b/>
                <w:bCs/>
                <w:sz w:val="24"/>
                <w:szCs w:val="24"/>
              </w:rPr>
            </w:pPr>
            <w:r w:rsidRPr="00AE46A8">
              <w:rPr>
                <w:rFonts w:eastAsia="Calibri" w:cstheme="minorHAnsi"/>
                <w:b/>
                <w:bCs/>
                <w:sz w:val="24"/>
                <w:szCs w:val="24"/>
              </w:rPr>
              <w:t xml:space="preserve">Score: </w:t>
            </w:r>
          </w:p>
        </w:tc>
      </w:tr>
    </w:tbl>
    <w:p w14:paraId="46141C46" w14:textId="77777777" w:rsidR="009A18E7" w:rsidRPr="00C220A9" w:rsidRDefault="009A18E7" w:rsidP="00E11508">
      <w:pPr>
        <w:pStyle w:val="Heading1"/>
        <w:rPr>
          <w:rFonts w:asciiTheme="minorHAnsi" w:hAnsiTheme="minorHAnsi" w:cstheme="minorHAnsi"/>
          <w:b/>
          <w:bCs/>
          <w:sz w:val="24"/>
          <w:szCs w:val="24"/>
        </w:rPr>
      </w:pPr>
    </w:p>
    <w:p w14:paraId="7D8CEE61" w14:textId="77777777" w:rsidR="00D038CB" w:rsidRDefault="00D038CB">
      <w:pPr>
        <w:rPr>
          <w:rFonts w:eastAsiaTheme="majorEastAsia" w:cstheme="minorHAnsi"/>
          <w:color w:val="2F5496" w:themeColor="accent1" w:themeShade="BF"/>
          <w:sz w:val="24"/>
          <w:szCs w:val="24"/>
        </w:rPr>
      </w:pPr>
      <w:r>
        <w:rPr>
          <w:rFonts w:cstheme="minorHAnsi"/>
          <w:sz w:val="24"/>
          <w:szCs w:val="24"/>
        </w:rPr>
        <w:br w:type="page"/>
      </w:r>
    </w:p>
    <w:p w14:paraId="7D8AB36B" w14:textId="7E3A1411" w:rsidR="009A18E7" w:rsidRPr="00E11508" w:rsidRDefault="009A18E7" w:rsidP="00E11508">
      <w:pPr>
        <w:pStyle w:val="H1"/>
      </w:pPr>
      <w:bookmarkStart w:id="119" w:name="_Toc78879776"/>
      <w:bookmarkStart w:id="120" w:name="_Toc78976018"/>
      <w:r w:rsidRPr="00E11508">
        <w:t xml:space="preserve">Exhibit </w:t>
      </w:r>
      <w:r w:rsidR="00EE64C7" w:rsidRPr="00E11508">
        <w:t xml:space="preserve">D: </w:t>
      </w:r>
      <w:r w:rsidRPr="00E11508">
        <w:t xml:space="preserve">Assessment of the </w:t>
      </w:r>
      <w:bookmarkStart w:id="121" w:name="_Toc8049461"/>
      <w:bookmarkStart w:id="122" w:name="_Toc52874566"/>
      <w:r w:rsidR="00BD4A9B">
        <w:t>m</w:t>
      </w:r>
      <w:r w:rsidR="00E114A8" w:rsidRPr="00E11508">
        <w:t>andate of SAI</w:t>
      </w:r>
      <w:bookmarkEnd w:id="121"/>
      <w:bookmarkEnd w:id="122"/>
      <w:r w:rsidR="00E114A8" w:rsidRPr="00E11508">
        <w:t xml:space="preserve"> </w:t>
      </w:r>
      <w:r w:rsidR="00BD4A9B">
        <w:t>u</w:t>
      </w:r>
      <w:r w:rsidRPr="00E11508">
        <w:t>sing PMF Tool</w:t>
      </w:r>
      <w:bookmarkEnd w:id="119"/>
      <w:bookmarkEnd w:id="120"/>
    </w:p>
    <w:p w14:paraId="206521A6" w14:textId="77777777" w:rsidR="00E114A8" w:rsidRPr="00C220A9" w:rsidRDefault="00E114A8" w:rsidP="0058076E">
      <w:pPr>
        <w:rPr>
          <w:rFonts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68"/>
      </w:tblGrid>
      <w:tr w:rsidR="00BD4A9B" w:rsidRPr="00BD4A9B" w14:paraId="45278627" w14:textId="77777777" w:rsidTr="00E11508">
        <w:trPr>
          <w:tblHeader/>
        </w:trPr>
        <w:tc>
          <w:tcPr>
            <w:tcW w:w="9776" w:type="dxa"/>
            <w:gridSpan w:val="2"/>
            <w:shd w:val="clear" w:color="auto" w:fill="B4C6E7" w:themeFill="accent1" w:themeFillTint="66"/>
          </w:tcPr>
          <w:p w14:paraId="62C89C78" w14:textId="17FC6C8A" w:rsidR="00E114A8" w:rsidRPr="00E11508" w:rsidRDefault="00E114A8" w:rsidP="0058076E">
            <w:pPr>
              <w:rPr>
                <w:rFonts w:eastAsia="Calibri" w:cstheme="minorHAnsi"/>
                <w:b/>
                <w:bCs/>
              </w:rPr>
            </w:pPr>
            <w:r w:rsidRPr="00E11508">
              <w:rPr>
                <w:rFonts w:eastAsia="Calibri" w:cstheme="minorHAnsi"/>
                <w:b/>
                <w:bCs/>
                <w:iCs/>
              </w:rPr>
              <w:t>Mandate of SAI</w:t>
            </w:r>
            <w:r w:rsidR="00E50AF6" w:rsidRPr="00E11508">
              <w:rPr>
                <w:rFonts w:eastAsia="Calibri" w:cstheme="minorHAnsi"/>
                <w:b/>
                <w:bCs/>
                <w:iCs/>
              </w:rPr>
              <w:t xml:space="preserve"> –</w:t>
            </w:r>
            <w:r w:rsidRPr="00E11508">
              <w:rPr>
                <w:rFonts w:eastAsia="Calibri" w:cstheme="minorHAnsi"/>
                <w:b/>
                <w:bCs/>
                <w:iCs/>
              </w:rPr>
              <w:t xml:space="preserve"> </w:t>
            </w:r>
            <w:r w:rsidR="00E50AF6" w:rsidRPr="00E11508">
              <w:rPr>
                <w:rFonts w:eastAsia="Calibri" w:cstheme="minorHAnsi"/>
                <w:b/>
                <w:bCs/>
                <w:iCs/>
              </w:rPr>
              <w:t>d</w:t>
            </w:r>
            <w:r w:rsidRPr="00BD4A9B">
              <w:rPr>
                <w:rFonts w:eastAsia="Calibri" w:cstheme="minorHAnsi"/>
                <w:b/>
                <w:bCs/>
              </w:rPr>
              <w:t>imension</w:t>
            </w:r>
            <w:r w:rsidRPr="00E11508">
              <w:rPr>
                <w:rFonts w:eastAsia="Calibri" w:cstheme="minorHAnsi"/>
                <w:b/>
                <w:bCs/>
              </w:rPr>
              <w:t xml:space="preserve"> </w:t>
            </w:r>
            <w:r w:rsidR="008015D6" w:rsidRPr="00E11508">
              <w:rPr>
                <w:rFonts w:eastAsia="Calibri" w:cstheme="minorHAnsi"/>
                <w:b/>
                <w:bCs/>
              </w:rPr>
              <w:t>and</w:t>
            </w:r>
            <w:r w:rsidRPr="00E11508">
              <w:rPr>
                <w:rFonts w:eastAsia="Calibri" w:cstheme="minorHAnsi"/>
                <w:b/>
                <w:bCs/>
              </w:rPr>
              <w:t xml:space="preserve"> </w:t>
            </w:r>
            <w:r w:rsidR="00E50AF6" w:rsidRPr="00E11508">
              <w:rPr>
                <w:rFonts w:eastAsia="Calibri" w:cstheme="minorHAnsi"/>
                <w:b/>
                <w:bCs/>
              </w:rPr>
              <w:t>m</w:t>
            </w:r>
            <w:r w:rsidRPr="00E11508">
              <w:rPr>
                <w:rFonts w:eastAsia="Calibri" w:cstheme="minorHAnsi"/>
                <w:b/>
                <w:bCs/>
              </w:rPr>
              <w:t xml:space="preserve">inimum </w:t>
            </w:r>
            <w:r w:rsidR="00E50AF6" w:rsidRPr="00E11508">
              <w:rPr>
                <w:rFonts w:eastAsia="Calibri" w:cstheme="minorHAnsi"/>
                <w:b/>
                <w:bCs/>
              </w:rPr>
              <w:t>c</w:t>
            </w:r>
            <w:r w:rsidRPr="00E11508">
              <w:rPr>
                <w:rFonts w:eastAsia="Calibri" w:cstheme="minorHAnsi"/>
                <w:b/>
                <w:bCs/>
              </w:rPr>
              <w:t xml:space="preserve">riteria for </w:t>
            </w:r>
            <w:r w:rsidR="00E50AF6" w:rsidRPr="00E11508">
              <w:rPr>
                <w:rFonts w:eastAsia="Calibri" w:cstheme="minorHAnsi"/>
                <w:b/>
                <w:bCs/>
              </w:rPr>
              <w:t>d</w:t>
            </w:r>
            <w:r w:rsidRPr="00E11508">
              <w:rPr>
                <w:rFonts w:eastAsia="Calibri" w:cstheme="minorHAnsi"/>
                <w:b/>
                <w:bCs/>
              </w:rPr>
              <w:t xml:space="preserve">imension </w:t>
            </w:r>
            <w:r w:rsidR="00E50AF6" w:rsidRPr="00E11508">
              <w:rPr>
                <w:rFonts w:eastAsia="Calibri" w:cstheme="minorHAnsi"/>
                <w:b/>
                <w:bCs/>
              </w:rPr>
              <w:t>s</w:t>
            </w:r>
            <w:r w:rsidRPr="00E11508">
              <w:rPr>
                <w:rFonts w:eastAsia="Calibri" w:cstheme="minorHAnsi"/>
                <w:b/>
                <w:bCs/>
              </w:rPr>
              <w:t>core</w:t>
            </w:r>
          </w:p>
        </w:tc>
      </w:tr>
      <w:tr w:rsidR="00E114A8" w:rsidRPr="00BD4A9B" w14:paraId="3F56378B" w14:textId="77777777" w:rsidTr="00E11508">
        <w:trPr>
          <w:tblHeader/>
        </w:trPr>
        <w:tc>
          <w:tcPr>
            <w:tcW w:w="7508" w:type="dxa"/>
          </w:tcPr>
          <w:p w14:paraId="185268DA" w14:textId="77777777" w:rsidR="00E114A8" w:rsidRPr="00BD4A9B" w:rsidRDefault="00E114A8" w:rsidP="00E11508">
            <w:pPr>
              <w:spacing w:after="200" w:line="276" w:lineRule="auto"/>
              <w:rPr>
                <w:rFonts w:eastAsia="Calibri" w:cstheme="minorHAnsi"/>
                <w:b/>
                <w:sz w:val="24"/>
                <w:szCs w:val="24"/>
              </w:rPr>
            </w:pPr>
            <w:r w:rsidRPr="00BD4A9B">
              <w:rPr>
                <w:rFonts w:eastAsia="Calibri" w:cstheme="minorHAnsi"/>
                <w:b/>
                <w:sz w:val="24"/>
                <w:szCs w:val="24"/>
              </w:rPr>
              <w:t>Dimensions</w:t>
            </w:r>
          </w:p>
        </w:tc>
        <w:tc>
          <w:tcPr>
            <w:tcW w:w="2268" w:type="dxa"/>
          </w:tcPr>
          <w:p w14:paraId="2C8D2F24" w14:textId="49DCAB65" w:rsidR="00E114A8" w:rsidRPr="00BD4A9B" w:rsidRDefault="00E114A8" w:rsidP="00E11508">
            <w:pPr>
              <w:spacing w:after="200" w:line="276" w:lineRule="auto"/>
              <w:rPr>
                <w:rFonts w:eastAsia="Calibri" w:cstheme="minorHAnsi"/>
                <w:b/>
                <w:sz w:val="24"/>
                <w:szCs w:val="24"/>
              </w:rPr>
            </w:pPr>
            <w:r w:rsidRPr="00BD4A9B">
              <w:rPr>
                <w:rFonts w:eastAsia="Calibri" w:cstheme="minorHAnsi"/>
                <w:b/>
                <w:sz w:val="24"/>
                <w:szCs w:val="24"/>
              </w:rPr>
              <w:t xml:space="preserve">Key </w:t>
            </w:r>
            <w:r w:rsidR="00E50AF6" w:rsidRPr="00BD4A9B">
              <w:rPr>
                <w:rFonts w:eastAsia="Calibri" w:cstheme="minorHAnsi"/>
                <w:b/>
                <w:sz w:val="24"/>
                <w:szCs w:val="24"/>
              </w:rPr>
              <w:t>r</w:t>
            </w:r>
            <w:r w:rsidRPr="00BD4A9B">
              <w:rPr>
                <w:rFonts w:eastAsia="Calibri" w:cstheme="minorHAnsi"/>
                <w:b/>
                <w:sz w:val="24"/>
                <w:szCs w:val="24"/>
              </w:rPr>
              <w:t>eferences</w:t>
            </w:r>
          </w:p>
        </w:tc>
      </w:tr>
      <w:tr w:rsidR="00AE46A8" w:rsidRPr="008050EF" w14:paraId="029F25D2" w14:textId="77777777" w:rsidTr="00E11508">
        <w:tc>
          <w:tcPr>
            <w:tcW w:w="9776" w:type="dxa"/>
            <w:gridSpan w:val="2"/>
            <w:shd w:val="clear" w:color="auto" w:fill="D0CECE" w:themeFill="background2" w:themeFillShade="E6"/>
          </w:tcPr>
          <w:p w14:paraId="5F98C3DF" w14:textId="1A68943E" w:rsidR="00AE46A8" w:rsidRPr="00E11508" w:rsidRDefault="00AE46A8" w:rsidP="00E11508">
            <w:pPr>
              <w:rPr>
                <w:b/>
                <w:bCs/>
                <w:i/>
                <w:iCs/>
              </w:rPr>
            </w:pPr>
            <w:bookmarkStart w:id="123" w:name="_Toc8049462"/>
            <w:bookmarkStart w:id="124" w:name="_Toc52874567"/>
            <w:r w:rsidRPr="00E11508">
              <w:rPr>
                <w:b/>
                <w:bCs/>
              </w:rPr>
              <w:t>(</w:t>
            </w:r>
            <w:proofErr w:type="spellStart"/>
            <w:r w:rsidRPr="00E11508">
              <w:rPr>
                <w:b/>
                <w:bCs/>
              </w:rPr>
              <w:t>i</w:t>
            </w:r>
            <w:proofErr w:type="spellEnd"/>
            <w:r w:rsidRPr="00E11508">
              <w:rPr>
                <w:b/>
                <w:bCs/>
              </w:rPr>
              <w:t xml:space="preserve">) Sufficiently </w:t>
            </w:r>
            <w:r w:rsidR="008050EF" w:rsidRPr="00E11508">
              <w:rPr>
                <w:b/>
                <w:bCs/>
              </w:rPr>
              <w:t>b</w:t>
            </w:r>
            <w:r w:rsidRPr="00E11508">
              <w:rPr>
                <w:b/>
                <w:bCs/>
              </w:rPr>
              <w:t xml:space="preserve">road </w:t>
            </w:r>
            <w:r w:rsidR="008050EF" w:rsidRPr="00E11508">
              <w:rPr>
                <w:b/>
                <w:bCs/>
              </w:rPr>
              <w:t>m</w:t>
            </w:r>
            <w:r w:rsidRPr="00E11508">
              <w:rPr>
                <w:b/>
                <w:bCs/>
              </w:rPr>
              <w:t>andate</w:t>
            </w:r>
            <w:bookmarkEnd w:id="123"/>
            <w:bookmarkEnd w:id="124"/>
          </w:p>
        </w:tc>
      </w:tr>
      <w:tr w:rsidR="00E114A8" w:rsidRPr="00BD4A9B" w14:paraId="634AD7EA" w14:textId="77777777" w:rsidTr="00E11508">
        <w:tc>
          <w:tcPr>
            <w:tcW w:w="7508" w:type="dxa"/>
          </w:tcPr>
          <w:p w14:paraId="4A8BE354" w14:textId="7DD7D8A8" w:rsidR="00E114A8" w:rsidRPr="00BD4A9B" w:rsidRDefault="00E114A8" w:rsidP="00E11508">
            <w:pPr>
              <w:numPr>
                <w:ilvl w:val="0"/>
                <w:numId w:val="13"/>
              </w:numPr>
              <w:spacing w:after="0" w:line="240" w:lineRule="auto"/>
              <w:contextualSpacing/>
              <w:rPr>
                <w:rFonts w:eastAsia="Calibri" w:cstheme="minorHAnsi"/>
                <w:sz w:val="24"/>
                <w:szCs w:val="24"/>
              </w:rPr>
            </w:pPr>
            <w:r w:rsidRPr="00BD4A9B">
              <w:rPr>
                <w:rFonts w:eastAsia="Calibri" w:cstheme="minorHAnsi"/>
                <w:sz w:val="24"/>
                <w:szCs w:val="24"/>
              </w:rPr>
              <w:t>“</w:t>
            </w:r>
            <w:r w:rsidRPr="00E11508">
              <w:rPr>
                <w:rFonts w:eastAsia="Calibri" w:cstheme="minorHAnsi"/>
                <w:sz w:val="24"/>
                <w:szCs w:val="24"/>
              </w:rPr>
              <w:t>All public financial operations</w:t>
            </w:r>
            <w:r w:rsidRPr="00BD4A9B">
              <w:rPr>
                <w:rFonts w:eastAsia="Calibri" w:cstheme="minorHAnsi"/>
                <w:sz w:val="24"/>
                <w:szCs w:val="24"/>
              </w:rPr>
              <w:t xml:space="preserve">, regardless of whether and how they are reflected in the national budget, </w:t>
            </w:r>
            <w:r w:rsidRPr="00E11508">
              <w:rPr>
                <w:rFonts w:eastAsia="Calibri" w:cstheme="minorHAnsi"/>
                <w:sz w:val="24"/>
                <w:szCs w:val="24"/>
              </w:rPr>
              <w:t>shall be subject to audit</w:t>
            </w:r>
            <w:r w:rsidRPr="00BD4A9B">
              <w:rPr>
                <w:rFonts w:eastAsia="Calibri" w:cstheme="minorHAnsi"/>
                <w:sz w:val="24"/>
                <w:szCs w:val="24"/>
              </w:rPr>
              <w:t xml:space="preserve"> by Supreme Audit Institutions </w:t>
            </w:r>
            <w:r w:rsidRPr="00BD4A9B">
              <w:rPr>
                <w:rFonts w:eastAsia="Calibri" w:cstheme="minorHAnsi"/>
                <w:i/>
                <w:iCs/>
                <w:sz w:val="24"/>
                <w:szCs w:val="24"/>
              </w:rPr>
              <w:t>ISSAI 1:18 (</w:t>
            </w:r>
            <w:r w:rsidR="008050EF">
              <w:rPr>
                <w:rFonts w:eastAsia="Calibri" w:cstheme="minorHAnsi"/>
                <w:i/>
                <w:iCs/>
                <w:sz w:val="24"/>
                <w:szCs w:val="24"/>
              </w:rPr>
              <w:t>i</w:t>
            </w:r>
            <w:r w:rsidRPr="00BD4A9B">
              <w:rPr>
                <w:rFonts w:eastAsia="Calibri" w:cstheme="minorHAnsi"/>
                <w:i/>
                <w:iCs/>
                <w:sz w:val="24"/>
                <w:szCs w:val="24"/>
              </w:rPr>
              <w:t xml:space="preserve">n scoring </w:t>
            </w:r>
            <w:r w:rsidR="00860836" w:rsidRPr="00BD4A9B">
              <w:rPr>
                <w:rFonts w:eastAsia="Calibri" w:cstheme="minorHAnsi"/>
                <w:i/>
                <w:iCs/>
                <w:sz w:val="24"/>
                <w:szCs w:val="24"/>
              </w:rPr>
              <w:t>this criteri</w:t>
            </w:r>
            <w:r w:rsidR="008050EF">
              <w:rPr>
                <w:rFonts w:eastAsia="Calibri" w:cstheme="minorHAnsi"/>
                <w:i/>
                <w:iCs/>
                <w:sz w:val="24"/>
                <w:szCs w:val="24"/>
              </w:rPr>
              <w:t>on</w:t>
            </w:r>
            <w:r w:rsidRPr="00BD4A9B">
              <w:rPr>
                <w:rFonts w:eastAsia="Calibri" w:cstheme="minorHAnsi"/>
                <w:i/>
                <w:iCs/>
                <w:sz w:val="24"/>
                <w:szCs w:val="24"/>
              </w:rPr>
              <w:t xml:space="preserve">, assessors may need to define and record their interpretation of ‘National Budget’ in relation to the structure of Government in the country) </w:t>
            </w:r>
          </w:p>
        </w:tc>
        <w:tc>
          <w:tcPr>
            <w:tcW w:w="2268" w:type="dxa"/>
          </w:tcPr>
          <w:p w14:paraId="739CD957" w14:textId="37DF5CB7" w:rsidR="00E114A8" w:rsidRPr="00BD4A9B" w:rsidRDefault="00E114A8" w:rsidP="0058076E">
            <w:pPr>
              <w:spacing w:after="0" w:line="240" w:lineRule="auto"/>
              <w:rPr>
                <w:rFonts w:eastAsia="Calibri" w:cstheme="minorHAnsi"/>
                <w:sz w:val="24"/>
                <w:szCs w:val="24"/>
              </w:rPr>
            </w:pPr>
          </w:p>
        </w:tc>
      </w:tr>
      <w:tr w:rsidR="00E114A8" w:rsidRPr="00BD4A9B" w14:paraId="46DF0A9E" w14:textId="77777777" w:rsidTr="00E11508">
        <w:trPr>
          <w:trHeight w:val="87"/>
        </w:trPr>
        <w:tc>
          <w:tcPr>
            <w:tcW w:w="7508" w:type="dxa"/>
          </w:tcPr>
          <w:p w14:paraId="5C2BE4E1" w14:textId="54E082D6" w:rsidR="00E114A8" w:rsidRPr="00BD4A9B" w:rsidRDefault="00E114A8" w:rsidP="00E11508">
            <w:pPr>
              <w:numPr>
                <w:ilvl w:val="0"/>
                <w:numId w:val="13"/>
              </w:numPr>
              <w:spacing w:after="0" w:line="240" w:lineRule="auto"/>
              <w:contextualSpacing/>
              <w:rPr>
                <w:rFonts w:eastAsia="Calibri" w:cstheme="minorHAnsi"/>
                <w:sz w:val="24"/>
                <w:szCs w:val="24"/>
              </w:rPr>
            </w:pPr>
            <w:r w:rsidRPr="00BD4A9B">
              <w:rPr>
                <w:rFonts w:eastAsia="Calibri" w:cstheme="minorHAnsi"/>
                <w:i/>
                <w:iCs/>
                <w:sz w:val="24"/>
                <w:szCs w:val="24"/>
              </w:rPr>
              <w:t>Where criterion (a) is not in place</w:t>
            </w:r>
            <w:r w:rsidRPr="00BD4A9B">
              <w:rPr>
                <w:rFonts w:eastAsia="Calibri" w:cstheme="minorHAnsi"/>
                <w:sz w:val="24"/>
                <w:szCs w:val="24"/>
              </w:rPr>
              <w:t>, the SAI has the right to</w:t>
            </w:r>
            <w:r w:rsidRPr="00BD4A9B">
              <w:rPr>
                <w:rFonts w:eastAsia="Calibri" w:cstheme="minorHAnsi"/>
                <w:i/>
                <w:iCs/>
                <w:sz w:val="24"/>
                <w:szCs w:val="24"/>
              </w:rPr>
              <w:t xml:space="preserve"> </w:t>
            </w:r>
            <w:r w:rsidRPr="00E11508">
              <w:rPr>
                <w:rFonts w:eastAsia="Calibri" w:cstheme="minorHAnsi"/>
                <w:sz w:val="24"/>
                <w:szCs w:val="24"/>
              </w:rPr>
              <w:t>address the Legislature</w:t>
            </w:r>
            <w:r w:rsidRPr="00BD4A9B">
              <w:rPr>
                <w:rFonts w:eastAsia="Calibri" w:cstheme="minorHAnsi"/>
                <w:i/>
                <w:iCs/>
                <w:sz w:val="24"/>
                <w:szCs w:val="24"/>
              </w:rPr>
              <w:t xml:space="preserve"> </w:t>
            </w:r>
            <w:r w:rsidRPr="00BD4A9B">
              <w:rPr>
                <w:rFonts w:eastAsia="Calibri" w:cstheme="minorHAnsi"/>
                <w:sz w:val="24"/>
                <w:szCs w:val="24"/>
              </w:rPr>
              <w:t xml:space="preserve">or the relevant legislative committee regarding concerns it may have over audit arrangements for any public financial operations which are not within the mandate of the SAI. </w:t>
            </w:r>
            <w:r w:rsidRPr="00BD4A9B">
              <w:rPr>
                <w:rFonts w:eastAsia="Calibri" w:cstheme="minorHAnsi"/>
                <w:i/>
                <w:iCs/>
                <w:sz w:val="24"/>
                <w:szCs w:val="24"/>
              </w:rPr>
              <w:t>ISSAI 1:18, SAI PMF Task Team</w:t>
            </w:r>
          </w:p>
        </w:tc>
        <w:tc>
          <w:tcPr>
            <w:tcW w:w="2268" w:type="dxa"/>
          </w:tcPr>
          <w:p w14:paraId="1AF868F4" w14:textId="0EF49A32" w:rsidR="00E114A8" w:rsidRPr="00BD4A9B" w:rsidRDefault="00E114A8" w:rsidP="0058076E">
            <w:pPr>
              <w:spacing w:after="0" w:line="240" w:lineRule="auto"/>
              <w:rPr>
                <w:rFonts w:eastAsia="Calibri" w:cstheme="minorHAnsi"/>
              </w:rPr>
            </w:pPr>
          </w:p>
        </w:tc>
      </w:tr>
      <w:tr w:rsidR="00E114A8" w:rsidRPr="00BD4A9B" w14:paraId="0560C2C7" w14:textId="77777777" w:rsidTr="00E11508">
        <w:trPr>
          <w:trHeight w:val="87"/>
        </w:trPr>
        <w:tc>
          <w:tcPr>
            <w:tcW w:w="7508" w:type="dxa"/>
          </w:tcPr>
          <w:p w14:paraId="1CC3A435" w14:textId="5C9FA5FB" w:rsidR="00E114A8" w:rsidRPr="00BD4A9B" w:rsidRDefault="00E114A8" w:rsidP="00E11508">
            <w:pPr>
              <w:numPr>
                <w:ilvl w:val="0"/>
                <w:numId w:val="13"/>
              </w:numPr>
              <w:tabs>
                <w:tab w:val="left" w:pos="424"/>
              </w:tabs>
              <w:spacing w:after="0" w:line="240" w:lineRule="auto"/>
              <w:rPr>
                <w:rFonts w:eastAsia="Calibri" w:cstheme="minorHAnsi"/>
                <w:iCs/>
                <w:sz w:val="24"/>
                <w:szCs w:val="24"/>
              </w:rPr>
            </w:pPr>
            <w:r w:rsidRPr="00BD4A9B">
              <w:rPr>
                <w:rFonts w:eastAsia="Calibri" w:cstheme="minorHAnsi"/>
                <w:sz w:val="24"/>
                <w:szCs w:val="24"/>
              </w:rPr>
              <w:t xml:space="preserve">The SAI’s mandate specifically ensures it is responsible for the audit of </w:t>
            </w:r>
            <w:r w:rsidRPr="00E11508">
              <w:rPr>
                <w:rFonts w:eastAsia="Calibri" w:cstheme="minorHAnsi"/>
                <w:sz w:val="24"/>
                <w:szCs w:val="24"/>
              </w:rPr>
              <w:t>all central</w:t>
            </w:r>
            <w:r w:rsidRPr="00BD4A9B">
              <w:rPr>
                <w:rFonts w:eastAsia="Calibri" w:cstheme="minorHAnsi"/>
                <w:sz w:val="24"/>
                <w:szCs w:val="24"/>
              </w:rPr>
              <w:t xml:space="preserve"> </w:t>
            </w:r>
            <w:r w:rsidRPr="00E11508">
              <w:rPr>
                <w:rFonts w:eastAsia="Calibri" w:cstheme="minorHAnsi"/>
                <w:sz w:val="24"/>
                <w:szCs w:val="24"/>
              </w:rPr>
              <w:t>government activitie</w:t>
            </w:r>
            <w:r w:rsidRPr="00BD4A9B">
              <w:rPr>
                <w:rFonts w:eastAsia="Calibri" w:cstheme="minorHAnsi"/>
                <w:sz w:val="24"/>
                <w:szCs w:val="24"/>
              </w:rPr>
              <w:t xml:space="preserve">s. </w:t>
            </w:r>
            <w:r w:rsidRPr="00BD4A9B">
              <w:rPr>
                <w:rFonts w:eastAsia="Calibri" w:cstheme="minorHAnsi"/>
                <w:i/>
                <w:iCs/>
                <w:sz w:val="24"/>
                <w:szCs w:val="24"/>
              </w:rPr>
              <w:t>ISSAI 10:3</w:t>
            </w:r>
            <w:r w:rsidRPr="00BD4A9B">
              <w:rPr>
                <w:rFonts w:eastAsia="Calibri" w:cstheme="minorHAnsi"/>
                <w:sz w:val="24"/>
                <w:szCs w:val="24"/>
              </w:rPr>
              <w:t xml:space="preserve"> </w:t>
            </w:r>
            <w:r w:rsidRPr="00BD4A9B">
              <w:rPr>
                <w:rFonts w:eastAsia="Calibri" w:cstheme="minorHAnsi"/>
                <w:i/>
                <w:iCs/>
                <w:sz w:val="24"/>
                <w:szCs w:val="24"/>
              </w:rPr>
              <w:t>(</w:t>
            </w:r>
            <w:r w:rsidR="00E50AF6" w:rsidRPr="00BD4A9B">
              <w:rPr>
                <w:rFonts w:eastAsia="Calibri" w:cstheme="minorHAnsi"/>
                <w:i/>
                <w:iCs/>
                <w:sz w:val="24"/>
                <w:szCs w:val="24"/>
              </w:rPr>
              <w:t>such as</w:t>
            </w:r>
            <w:r w:rsidRPr="00BD4A9B">
              <w:rPr>
                <w:rFonts w:eastAsia="Calibri" w:cstheme="minorHAnsi"/>
                <w:i/>
                <w:iCs/>
                <w:sz w:val="24"/>
                <w:szCs w:val="24"/>
              </w:rPr>
              <w:t xml:space="preserve"> audit of the consolidated fund, including</w:t>
            </w:r>
            <w:r w:rsidRPr="00BD4A9B">
              <w:rPr>
                <w:rFonts w:eastAsia="Calibri" w:cstheme="minorHAnsi"/>
                <w:sz w:val="24"/>
                <w:szCs w:val="24"/>
              </w:rPr>
              <w:t xml:space="preserve"> </w:t>
            </w:r>
            <w:r w:rsidRPr="00BD4A9B">
              <w:rPr>
                <w:rFonts w:eastAsia="Calibri" w:cstheme="minorHAnsi"/>
                <w:i/>
                <w:iCs/>
                <w:sz w:val="24"/>
                <w:szCs w:val="24"/>
              </w:rPr>
              <w:t>flows in and out of the fund, and all revenue, expenditure, assets and liabilities).</w:t>
            </w:r>
            <w:r w:rsidRPr="00BD4A9B">
              <w:rPr>
                <w:rFonts w:eastAsia="Calibri" w:cstheme="minorHAnsi"/>
                <w:i/>
                <w:iCs/>
                <w:color w:val="FF0000"/>
                <w:sz w:val="24"/>
                <w:szCs w:val="24"/>
              </w:rPr>
              <w:t xml:space="preserve"> </w:t>
            </w:r>
          </w:p>
        </w:tc>
        <w:tc>
          <w:tcPr>
            <w:tcW w:w="2268" w:type="dxa"/>
          </w:tcPr>
          <w:p w14:paraId="6AB6E449" w14:textId="58CC2F1A" w:rsidR="00E114A8" w:rsidRPr="00BD4A9B" w:rsidRDefault="00E114A8" w:rsidP="00E11508">
            <w:pPr>
              <w:spacing w:after="0" w:line="240" w:lineRule="auto"/>
              <w:rPr>
                <w:rFonts w:eastAsia="Calibri" w:cstheme="minorHAnsi"/>
              </w:rPr>
            </w:pPr>
          </w:p>
        </w:tc>
      </w:tr>
      <w:tr w:rsidR="00E114A8" w:rsidRPr="00BD4A9B" w14:paraId="2B0B8E99" w14:textId="77777777" w:rsidTr="00E11508">
        <w:trPr>
          <w:trHeight w:val="87"/>
        </w:trPr>
        <w:tc>
          <w:tcPr>
            <w:tcW w:w="7508" w:type="dxa"/>
          </w:tcPr>
          <w:p w14:paraId="057C7605" w14:textId="01AB233D" w:rsidR="00E114A8" w:rsidRPr="00BD4A9B" w:rsidRDefault="00E114A8" w:rsidP="00E11508">
            <w:pPr>
              <w:numPr>
                <w:ilvl w:val="0"/>
                <w:numId w:val="13"/>
              </w:numPr>
              <w:tabs>
                <w:tab w:val="left" w:pos="424"/>
              </w:tabs>
              <w:spacing w:after="0" w:line="240" w:lineRule="auto"/>
              <w:rPr>
                <w:rFonts w:eastAsia="Calibri" w:cstheme="minorHAnsi"/>
                <w:sz w:val="24"/>
                <w:szCs w:val="24"/>
              </w:rPr>
            </w:pPr>
            <w:r w:rsidRPr="00BD4A9B">
              <w:rPr>
                <w:rFonts w:eastAsia="Calibri" w:cstheme="minorHAnsi"/>
                <w:sz w:val="24"/>
                <w:szCs w:val="24"/>
              </w:rPr>
              <w:t xml:space="preserve">“(…) SAIs are </w:t>
            </w:r>
            <w:r w:rsidRPr="00E11508">
              <w:rPr>
                <w:rFonts w:eastAsia="Calibri" w:cstheme="minorHAnsi"/>
                <w:sz w:val="24"/>
                <w:szCs w:val="24"/>
              </w:rPr>
              <w:t>free from direction and interference</w:t>
            </w:r>
            <w:r w:rsidRPr="00BD4A9B">
              <w:rPr>
                <w:rFonts w:eastAsia="Calibri" w:cstheme="minorHAnsi"/>
                <w:sz w:val="24"/>
                <w:szCs w:val="24"/>
              </w:rPr>
              <w:t xml:space="preserve"> (…) in the selection of audit issues, planning, (…) conduct, reporting and follow-up of their audits.” </w:t>
            </w:r>
            <w:r w:rsidRPr="00BD4A9B">
              <w:rPr>
                <w:rFonts w:eastAsia="Calibri" w:cstheme="minorHAnsi"/>
                <w:i/>
                <w:iCs/>
                <w:sz w:val="24"/>
                <w:szCs w:val="24"/>
              </w:rPr>
              <w:t xml:space="preserve">ISSAI 10:3 </w:t>
            </w:r>
          </w:p>
        </w:tc>
        <w:tc>
          <w:tcPr>
            <w:tcW w:w="2268" w:type="dxa"/>
          </w:tcPr>
          <w:p w14:paraId="12C85903" w14:textId="2C37E877" w:rsidR="00E114A8" w:rsidRPr="00BD4A9B" w:rsidRDefault="00E114A8" w:rsidP="00E11508">
            <w:pPr>
              <w:spacing w:after="0" w:line="240" w:lineRule="auto"/>
              <w:rPr>
                <w:rFonts w:eastAsia="Calibri" w:cstheme="minorHAnsi"/>
              </w:rPr>
            </w:pPr>
          </w:p>
        </w:tc>
      </w:tr>
      <w:tr w:rsidR="00E114A8" w:rsidRPr="00BD4A9B" w14:paraId="3706A25F" w14:textId="77777777" w:rsidTr="00E11508">
        <w:trPr>
          <w:trHeight w:val="87"/>
        </w:trPr>
        <w:tc>
          <w:tcPr>
            <w:tcW w:w="7508" w:type="dxa"/>
          </w:tcPr>
          <w:p w14:paraId="102A8103" w14:textId="73AF7F3F" w:rsidR="00E114A8" w:rsidRPr="00BD4A9B" w:rsidRDefault="00E114A8" w:rsidP="00E11508">
            <w:pPr>
              <w:numPr>
                <w:ilvl w:val="0"/>
                <w:numId w:val="13"/>
              </w:numPr>
              <w:tabs>
                <w:tab w:val="left" w:pos="424"/>
              </w:tabs>
              <w:spacing w:after="0" w:line="240" w:lineRule="auto"/>
              <w:rPr>
                <w:rFonts w:eastAsia="Calibri" w:cstheme="minorHAnsi"/>
                <w:sz w:val="24"/>
                <w:szCs w:val="24"/>
              </w:rPr>
            </w:pPr>
            <w:r w:rsidRPr="00BD4A9B">
              <w:rPr>
                <w:rFonts w:eastAsia="Calibri" w:cstheme="minorHAnsi"/>
                <w:sz w:val="24"/>
                <w:szCs w:val="24"/>
              </w:rPr>
              <w:t xml:space="preserve">During the past </w:t>
            </w:r>
            <w:r w:rsidR="00AE46A8">
              <w:rPr>
                <w:rFonts w:eastAsia="Calibri" w:cstheme="minorHAnsi"/>
                <w:sz w:val="24"/>
                <w:szCs w:val="24"/>
              </w:rPr>
              <w:t>three</w:t>
            </w:r>
            <w:r w:rsidRPr="00BD4A9B">
              <w:rPr>
                <w:rFonts w:eastAsia="Calibri" w:cstheme="minorHAnsi"/>
                <w:sz w:val="24"/>
                <w:szCs w:val="24"/>
              </w:rPr>
              <w:t xml:space="preserve"> years the SAI has </w:t>
            </w:r>
            <w:r w:rsidRPr="00E11508">
              <w:rPr>
                <w:rFonts w:eastAsia="Calibri" w:cstheme="minorHAnsi"/>
                <w:sz w:val="24"/>
                <w:szCs w:val="24"/>
              </w:rPr>
              <w:t>not been given and has not taken</w:t>
            </w:r>
            <w:r w:rsidRPr="00BD4A9B">
              <w:rPr>
                <w:rFonts w:eastAsia="Calibri" w:cstheme="minorHAnsi"/>
                <w:sz w:val="24"/>
                <w:szCs w:val="24"/>
              </w:rPr>
              <w:t xml:space="preserve"> any tasks which influence the independence of its mandate. </w:t>
            </w:r>
            <w:r w:rsidRPr="00BD4A9B">
              <w:rPr>
                <w:rFonts w:eastAsia="Calibri" w:cstheme="minorHAnsi"/>
                <w:i/>
                <w:iCs/>
                <w:sz w:val="24"/>
                <w:szCs w:val="24"/>
              </w:rPr>
              <w:t xml:space="preserve">ISSAI 10:3, SAI PMF Task Team. </w:t>
            </w:r>
          </w:p>
        </w:tc>
        <w:tc>
          <w:tcPr>
            <w:tcW w:w="2268" w:type="dxa"/>
          </w:tcPr>
          <w:p w14:paraId="49A416AC" w14:textId="77777777" w:rsidR="00E114A8" w:rsidRPr="00BD4A9B" w:rsidRDefault="00E114A8" w:rsidP="0058076E">
            <w:pPr>
              <w:spacing w:after="0" w:line="240" w:lineRule="auto"/>
              <w:rPr>
                <w:rFonts w:eastAsia="Calibri" w:cstheme="minorHAnsi"/>
              </w:rPr>
            </w:pPr>
          </w:p>
        </w:tc>
      </w:tr>
      <w:tr w:rsidR="00E114A8" w:rsidRPr="00BD4A9B" w14:paraId="1FC35889" w14:textId="77777777" w:rsidTr="00E11508">
        <w:trPr>
          <w:trHeight w:val="87"/>
        </w:trPr>
        <w:tc>
          <w:tcPr>
            <w:tcW w:w="7508" w:type="dxa"/>
          </w:tcPr>
          <w:p w14:paraId="2981162C" w14:textId="42AA808B" w:rsidR="00E114A8" w:rsidRPr="00BD4A9B" w:rsidRDefault="00E114A8" w:rsidP="00E11508">
            <w:pPr>
              <w:numPr>
                <w:ilvl w:val="0"/>
                <w:numId w:val="13"/>
              </w:numPr>
              <w:tabs>
                <w:tab w:val="left" w:pos="424"/>
              </w:tabs>
              <w:spacing w:after="0" w:line="240" w:lineRule="auto"/>
              <w:rPr>
                <w:rFonts w:eastAsia="Calibri" w:cstheme="minorHAnsi"/>
                <w:sz w:val="24"/>
                <w:szCs w:val="24"/>
              </w:rPr>
            </w:pPr>
            <w:r w:rsidRPr="00BD4A9B">
              <w:rPr>
                <w:rFonts w:eastAsia="Calibri" w:cstheme="minorHAnsi"/>
                <w:sz w:val="24"/>
                <w:szCs w:val="24"/>
              </w:rPr>
              <w:t xml:space="preserve">There have been </w:t>
            </w:r>
            <w:r w:rsidRPr="00E11508">
              <w:rPr>
                <w:rFonts w:eastAsia="Calibri" w:cstheme="minorHAnsi"/>
                <w:sz w:val="24"/>
                <w:szCs w:val="24"/>
              </w:rPr>
              <w:t>no cases of interference</w:t>
            </w:r>
            <w:r w:rsidRPr="00BD4A9B">
              <w:rPr>
                <w:rFonts w:eastAsia="Calibri" w:cstheme="minorHAnsi"/>
                <w:sz w:val="24"/>
                <w:szCs w:val="24"/>
              </w:rPr>
              <w:t xml:space="preserve"> in the SAI´s selection of audit clients or subjects within the last three years, in a way that may compromise the SAI’s independence. </w:t>
            </w:r>
            <w:r w:rsidRPr="00BD4A9B">
              <w:rPr>
                <w:rFonts w:eastAsia="Calibri" w:cstheme="minorHAnsi"/>
                <w:i/>
                <w:iCs/>
                <w:sz w:val="24"/>
                <w:szCs w:val="24"/>
              </w:rPr>
              <w:t xml:space="preserve">ISSAI 10:3, SAI PMF Task Team </w:t>
            </w:r>
            <w:r w:rsidRPr="00BD4A9B">
              <w:rPr>
                <w:rFonts w:eastAsia="Calibri" w:cstheme="minorHAnsi"/>
                <w:i/>
                <w:iCs/>
                <w:color w:val="FF0000"/>
                <w:sz w:val="24"/>
                <w:szCs w:val="24"/>
              </w:rPr>
              <w:t xml:space="preserve"> </w:t>
            </w:r>
          </w:p>
        </w:tc>
        <w:tc>
          <w:tcPr>
            <w:tcW w:w="2268" w:type="dxa"/>
          </w:tcPr>
          <w:p w14:paraId="583C6389" w14:textId="77777777" w:rsidR="00E114A8" w:rsidRPr="00BD4A9B" w:rsidRDefault="00E114A8" w:rsidP="0058076E">
            <w:pPr>
              <w:spacing w:after="0" w:line="240" w:lineRule="auto"/>
              <w:rPr>
                <w:rFonts w:eastAsia="Calibri" w:cstheme="minorHAnsi"/>
              </w:rPr>
            </w:pPr>
          </w:p>
        </w:tc>
      </w:tr>
      <w:tr w:rsidR="00E114A8" w:rsidRPr="00BD4A9B" w14:paraId="677F8671" w14:textId="77777777" w:rsidTr="00E11508">
        <w:trPr>
          <w:trHeight w:val="87"/>
        </w:trPr>
        <w:tc>
          <w:tcPr>
            <w:tcW w:w="7508" w:type="dxa"/>
          </w:tcPr>
          <w:p w14:paraId="24284A7A"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sz w:val="24"/>
                <w:szCs w:val="24"/>
              </w:rPr>
              <w:t xml:space="preserve">As a minimum, “SAIs should be empowered to audit the (…)” </w:t>
            </w:r>
            <w:r w:rsidRPr="00BD4A9B">
              <w:rPr>
                <w:rFonts w:eastAsia="Calibri" w:cstheme="minorHAnsi"/>
                <w:i/>
                <w:iCs/>
                <w:sz w:val="24"/>
                <w:szCs w:val="24"/>
              </w:rPr>
              <w:t>ISSAI 10:3</w:t>
            </w:r>
          </w:p>
        </w:tc>
        <w:tc>
          <w:tcPr>
            <w:tcW w:w="2268" w:type="dxa"/>
          </w:tcPr>
          <w:p w14:paraId="38BDE178" w14:textId="77777777" w:rsidR="00E114A8" w:rsidRPr="00BD4A9B" w:rsidRDefault="00E114A8" w:rsidP="0058076E">
            <w:pPr>
              <w:spacing w:after="0" w:line="240" w:lineRule="auto"/>
              <w:rPr>
                <w:rFonts w:eastAsia="Calibri" w:cstheme="minorHAnsi"/>
              </w:rPr>
            </w:pPr>
          </w:p>
        </w:tc>
      </w:tr>
      <w:tr w:rsidR="00E114A8" w:rsidRPr="00BD4A9B" w14:paraId="548838BC" w14:textId="77777777" w:rsidTr="00E11508">
        <w:trPr>
          <w:trHeight w:val="87"/>
        </w:trPr>
        <w:tc>
          <w:tcPr>
            <w:tcW w:w="7508" w:type="dxa"/>
          </w:tcPr>
          <w:p w14:paraId="5BDCAF53" w14:textId="0FF48756" w:rsidR="00E114A8" w:rsidRPr="00BD4A9B" w:rsidRDefault="00E114A8" w:rsidP="00E11508">
            <w:pPr>
              <w:numPr>
                <w:ilvl w:val="0"/>
                <w:numId w:val="14"/>
              </w:numPr>
              <w:spacing w:after="0" w:line="240" w:lineRule="auto"/>
              <w:contextualSpacing/>
              <w:rPr>
                <w:rFonts w:eastAsia="Calibri" w:cstheme="minorHAnsi"/>
                <w:sz w:val="24"/>
                <w:szCs w:val="24"/>
              </w:rPr>
            </w:pPr>
            <w:r w:rsidRPr="00BD4A9B">
              <w:rPr>
                <w:rFonts w:eastAsia="Calibri" w:cstheme="minorHAnsi"/>
                <w:sz w:val="24"/>
                <w:szCs w:val="24"/>
              </w:rPr>
              <w:t>“</w:t>
            </w:r>
            <w:proofErr w:type="gramStart"/>
            <w:r w:rsidRPr="00E11508">
              <w:rPr>
                <w:rFonts w:eastAsia="Calibri" w:cstheme="minorHAnsi"/>
                <w:sz w:val="24"/>
                <w:szCs w:val="24"/>
              </w:rPr>
              <w:t>legality</w:t>
            </w:r>
            <w:proofErr w:type="gramEnd"/>
            <w:r w:rsidRPr="00E11508">
              <w:rPr>
                <w:rFonts w:eastAsia="Calibri" w:cstheme="minorHAnsi"/>
                <w:sz w:val="24"/>
                <w:szCs w:val="24"/>
              </w:rPr>
              <w:t xml:space="preserve"> and regularity</w:t>
            </w:r>
            <w:r w:rsidRPr="00BD4A9B">
              <w:rPr>
                <w:rFonts w:eastAsia="Calibri" w:cstheme="minorHAnsi"/>
                <w:sz w:val="24"/>
                <w:szCs w:val="24"/>
              </w:rPr>
              <w:t xml:space="preserve"> of government or public entities’ accounts”. </w:t>
            </w:r>
            <w:r w:rsidRPr="00BD4A9B">
              <w:rPr>
                <w:rFonts w:eastAsia="Calibri" w:cstheme="minorHAnsi"/>
                <w:i/>
                <w:iCs/>
                <w:sz w:val="24"/>
                <w:szCs w:val="24"/>
              </w:rPr>
              <w:t xml:space="preserve">ISSAI </w:t>
            </w:r>
            <w:r w:rsidRPr="00BD4A9B">
              <w:rPr>
                <w:rFonts w:eastAsia="Calibri" w:cstheme="minorHAnsi"/>
                <w:iCs/>
                <w:sz w:val="24"/>
                <w:szCs w:val="24"/>
              </w:rPr>
              <w:t>10:3</w:t>
            </w:r>
          </w:p>
        </w:tc>
        <w:tc>
          <w:tcPr>
            <w:tcW w:w="2268" w:type="dxa"/>
          </w:tcPr>
          <w:p w14:paraId="3C3EE948" w14:textId="77DDE5E8" w:rsidR="00E114A8" w:rsidRPr="00BD4A9B" w:rsidRDefault="00E114A8" w:rsidP="0058076E">
            <w:pPr>
              <w:spacing w:after="0" w:line="240" w:lineRule="auto"/>
              <w:rPr>
                <w:rFonts w:eastAsia="Calibri" w:cstheme="minorHAnsi"/>
                <w:sz w:val="24"/>
                <w:szCs w:val="24"/>
              </w:rPr>
            </w:pPr>
          </w:p>
        </w:tc>
      </w:tr>
      <w:tr w:rsidR="00E114A8" w:rsidRPr="00BD4A9B" w14:paraId="485AE495" w14:textId="77777777" w:rsidTr="00E11508">
        <w:trPr>
          <w:trHeight w:val="87"/>
        </w:trPr>
        <w:tc>
          <w:tcPr>
            <w:tcW w:w="7508" w:type="dxa"/>
          </w:tcPr>
          <w:p w14:paraId="08F56C60" w14:textId="2EB197C3" w:rsidR="00E114A8" w:rsidRPr="00BD4A9B" w:rsidRDefault="00E114A8" w:rsidP="00E11508">
            <w:pPr>
              <w:numPr>
                <w:ilvl w:val="0"/>
                <w:numId w:val="14"/>
              </w:numPr>
              <w:spacing w:after="0" w:line="240" w:lineRule="auto"/>
              <w:contextualSpacing/>
              <w:rPr>
                <w:rFonts w:eastAsia="Calibri" w:cstheme="minorHAnsi"/>
                <w:sz w:val="24"/>
                <w:szCs w:val="24"/>
              </w:rPr>
            </w:pPr>
            <w:r w:rsidRPr="00BD4A9B">
              <w:rPr>
                <w:rFonts w:eastAsia="Calibri" w:cstheme="minorHAnsi"/>
                <w:sz w:val="24"/>
                <w:szCs w:val="24"/>
              </w:rPr>
              <w:t>“</w:t>
            </w:r>
            <w:proofErr w:type="gramStart"/>
            <w:r w:rsidRPr="00BD4A9B">
              <w:rPr>
                <w:rFonts w:eastAsia="Calibri" w:cstheme="minorHAnsi"/>
                <w:sz w:val="24"/>
                <w:szCs w:val="24"/>
              </w:rPr>
              <w:t>quality</w:t>
            </w:r>
            <w:proofErr w:type="gramEnd"/>
            <w:r w:rsidRPr="00BD4A9B">
              <w:rPr>
                <w:rFonts w:eastAsia="Calibri" w:cstheme="minorHAnsi"/>
                <w:sz w:val="24"/>
                <w:szCs w:val="24"/>
              </w:rPr>
              <w:t xml:space="preserve"> of </w:t>
            </w:r>
            <w:r w:rsidRPr="00E11508">
              <w:rPr>
                <w:rFonts w:eastAsia="Calibri" w:cstheme="minorHAnsi"/>
                <w:sz w:val="24"/>
                <w:szCs w:val="24"/>
              </w:rPr>
              <w:t>financial management and reporting</w:t>
            </w:r>
            <w:r w:rsidRPr="00BD4A9B">
              <w:rPr>
                <w:rFonts w:eastAsia="Calibri" w:cstheme="minorHAnsi"/>
                <w:sz w:val="24"/>
                <w:szCs w:val="24"/>
              </w:rPr>
              <w:t xml:space="preserve">”. </w:t>
            </w:r>
            <w:r w:rsidRPr="00BD4A9B">
              <w:rPr>
                <w:rFonts w:eastAsia="Calibri" w:cstheme="minorHAnsi"/>
                <w:i/>
                <w:iCs/>
                <w:sz w:val="24"/>
                <w:szCs w:val="24"/>
              </w:rPr>
              <w:t xml:space="preserve">ISSAI 10:3 </w:t>
            </w:r>
          </w:p>
        </w:tc>
        <w:tc>
          <w:tcPr>
            <w:tcW w:w="2268" w:type="dxa"/>
          </w:tcPr>
          <w:p w14:paraId="4A4B5DD1" w14:textId="16C9FCD4" w:rsidR="00E114A8" w:rsidRPr="00BD4A9B" w:rsidRDefault="00E114A8" w:rsidP="0058076E">
            <w:pPr>
              <w:spacing w:after="0" w:line="240" w:lineRule="auto"/>
              <w:rPr>
                <w:rFonts w:eastAsia="Calibri" w:cstheme="minorHAnsi"/>
              </w:rPr>
            </w:pPr>
          </w:p>
        </w:tc>
      </w:tr>
      <w:tr w:rsidR="00E114A8" w:rsidRPr="00BD4A9B" w14:paraId="30400ABE" w14:textId="77777777" w:rsidTr="00E11508">
        <w:trPr>
          <w:trHeight w:val="87"/>
        </w:trPr>
        <w:tc>
          <w:tcPr>
            <w:tcW w:w="7508" w:type="dxa"/>
          </w:tcPr>
          <w:p w14:paraId="745577A1" w14:textId="2BEC4CF2" w:rsidR="00E114A8" w:rsidRPr="00BD4A9B" w:rsidRDefault="00E114A8" w:rsidP="00E11508">
            <w:pPr>
              <w:numPr>
                <w:ilvl w:val="0"/>
                <w:numId w:val="14"/>
              </w:numPr>
              <w:tabs>
                <w:tab w:val="left" w:pos="424"/>
              </w:tabs>
              <w:spacing w:after="0" w:line="240" w:lineRule="auto"/>
              <w:rPr>
                <w:rFonts w:eastAsia="Calibri" w:cstheme="minorHAnsi"/>
                <w:sz w:val="24"/>
                <w:szCs w:val="24"/>
              </w:rPr>
            </w:pPr>
            <w:r w:rsidRPr="00BD4A9B">
              <w:rPr>
                <w:rFonts w:eastAsia="Calibri" w:cstheme="minorHAnsi"/>
                <w:sz w:val="24"/>
                <w:szCs w:val="24"/>
              </w:rPr>
              <w:t>“</w:t>
            </w:r>
            <w:proofErr w:type="gramStart"/>
            <w:r w:rsidRPr="00E11508">
              <w:rPr>
                <w:rFonts w:eastAsia="Calibri" w:cstheme="minorHAnsi"/>
                <w:sz w:val="24"/>
                <w:szCs w:val="24"/>
              </w:rPr>
              <w:t>economy</w:t>
            </w:r>
            <w:proofErr w:type="gramEnd"/>
            <w:r w:rsidRPr="00E11508">
              <w:rPr>
                <w:rFonts w:eastAsia="Calibri" w:cstheme="minorHAnsi"/>
                <w:sz w:val="24"/>
                <w:szCs w:val="24"/>
              </w:rPr>
              <w:t>, efficiency and effectiveness</w:t>
            </w:r>
            <w:r w:rsidRPr="00BD4A9B">
              <w:rPr>
                <w:rFonts w:eastAsia="Calibri" w:cstheme="minorHAnsi"/>
                <w:sz w:val="24"/>
                <w:szCs w:val="24"/>
              </w:rPr>
              <w:t xml:space="preserve"> of government or public entities’ operations”. </w:t>
            </w:r>
            <w:r w:rsidRPr="00BD4A9B">
              <w:rPr>
                <w:rFonts w:eastAsia="Calibri" w:cstheme="minorHAnsi"/>
                <w:i/>
                <w:iCs/>
                <w:sz w:val="24"/>
                <w:szCs w:val="24"/>
              </w:rPr>
              <w:t xml:space="preserve">ISSAI 10:3 </w:t>
            </w:r>
          </w:p>
        </w:tc>
        <w:tc>
          <w:tcPr>
            <w:tcW w:w="2268" w:type="dxa"/>
          </w:tcPr>
          <w:p w14:paraId="0DDB4704" w14:textId="77777777" w:rsidR="00E114A8" w:rsidRPr="00BD4A9B" w:rsidRDefault="00E114A8" w:rsidP="0058076E">
            <w:pPr>
              <w:spacing w:after="0" w:line="240" w:lineRule="auto"/>
              <w:rPr>
                <w:rFonts w:eastAsia="Calibri" w:cstheme="minorHAnsi"/>
              </w:rPr>
            </w:pPr>
          </w:p>
        </w:tc>
      </w:tr>
      <w:tr w:rsidR="00E114A8" w:rsidRPr="00BD4A9B" w14:paraId="22E07788" w14:textId="77777777" w:rsidTr="00E11508">
        <w:trPr>
          <w:trHeight w:val="101"/>
        </w:trPr>
        <w:tc>
          <w:tcPr>
            <w:tcW w:w="9776" w:type="dxa"/>
            <w:gridSpan w:val="2"/>
          </w:tcPr>
          <w:p w14:paraId="23E8EDE5"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4: </w:t>
            </w:r>
            <w:proofErr w:type="gramStart"/>
            <w:r w:rsidRPr="00BD4A9B">
              <w:rPr>
                <w:rFonts w:eastAsia="Calibri" w:cstheme="minorHAnsi"/>
                <w:sz w:val="24"/>
                <w:szCs w:val="24"/>
              </w:rPr>
              <w:t>All of</w:t>
            </w:r>
            <w:proofErr w:type="gramEnd"/>
            <w:r w:rsidRPr="00BD4A9B">
              <w:rPr>
                <w:rFonts w:eastAsia="Calibri" w:cstheme="minorHAnsi"/>
                <w:sz w:val="24"/>
                <w:szCs w:val="24"/>
              </w:rPr>
              <w:t xml:space="preserve"> the criteria above are in place.</w:t>
            </w:r>
          </w:p>
          <w:p w14:paraId="39FB3FFC" w14:textId="77777777" w:rsidR="00E114A8" w:rsidRPr="00BD4A9B" w:rsidRDefault="00E114A8" w:rsidP="00E11508">
            <w:pPr>
              <w:tabs>
                <w:tab w:val="left" w:pos="424"/>
              </w:tabs>
              <w:spacing w:after="0" w:line="240" w:lineRule="auto"/>
              <w:rPr>
                <w:rFonts w:eastAsia="Calibri" w:cstheme="minorHAnsi"/>
                <w:sz w:val="24"/>
                <w:szCs w:val="24"/>
              </w:rPr>
            </w:pPr>
            <w:r w:rsidRPr="00BD4A9B">
              <w:rPr>
                <w:rFonts w:eastAsia="Calibri" w:cstheme="minorHAnsi"/>
                <w:b/>
                <w:bCs/>
                <w:sz w:val="24"/>
                <w:szCs w:val="24"/>
              </w:rPr>
              <w:t xml:space="preserve">Score = 3: </w:t>
            </w:r>
            <w:r w:rsidRPr="00BD4A9B">
              <w:rPr>
                <w:rFonts w:eastAsia="Calibri" w:cstheme="minorHAnsi"/>
                <w:sz w:val="24"/>
                <w:szCs w:val="24"/>
              </w:rPr>
              <w:t>Criterion € and at least six of the other criteria above are in place</w:t>
            </w:r>
          </w:p>
          <w:p w14:paraId="76D27F8F" w14:textId="77777777" w:rsidR="00E114A8" w:rsidRPr="00BD4A9B" w:rsidRDefault="00E114A8" w:rsidP="00E11508">
            <w:pPr>
              <w:tabs>
                <w:tab w:val="left" w:pos="424"/>
              </w:tabs>
              <w:spacing w:after="0" w:line="240" w:lineRule="auto"/>
              <w:rPr>
                <w:rFonts w:eastAsia="Calibri" w:cstheme="minorHAnsi"/>
                <w:b/>
                <w:bCs/>
                <w:sz w:val="24"/>
                <w:szCs w:val="24"/>
              </w:rPr>
            </w:pPr>
            <w:r w:rsidRPr="00BD4A9B">
              <w:rPr>
                <w:rFonts w:eastAsia="Calibri" w:cstheme="minorHAnsi"/>
                <w:b/>
                <w:bCs/>
                <w:sz w:val="24"/>
                <w:szCs w:val="24"/>
              </w:rPr>
              <w:t xml:space="preserve">Score = 2: </w:t>
            </w:r>
            <w:r w:rsidRPr="00BD4A9B">
              <w:rPr>
                <w:rFonts w:eastAsia="Calibri" w:cstheme="minorHAnsi"/>
                <w:sz w:val="24"/>
                <w:szCs w:val="24"/>
              </w:rPr>
              <w:t>Criterion € and at least three of the other criteria above are in place</w:t>
            </w:r>
            <w:r w:rsidRPr="00BD4A9B">
              <w:rPr>
                <w:rFonts w:eastAsia="Calibri" w:cstheme="minorHAnsi"/>
                <w:b/>
                <w:bCs/>
                <w:sz w:val="24"/>
                <w:szCs w:val="24"/>
              </w:rPr>
              <w:t xml:space="preserve"> </w:t>
            </w:r>
          </w:p>
          <w:p w14:paraId="04748910" w14:textId="77777777" w:rsidR="00E114A8" w:rsidRPr="00BD4A9B" w:rsidRDefault="00E114A8" w:rsidP="00E11508">
            <w:pPr>
              <w:tabs>
                <w:tab w:val="left" w:pos="424"/>
              </w:tabs>
              <w:spacing w:after="0" w:line="240" w:lineRule="auto"/>
              <w:rPr>
                <w:rFonts w:eastAsia="Calibri" w:cstheme="minorHAnsi"/>
                <w:sz w:val="24"/>
                <w:szCs w:val="24"/>
              </w:rPr>
            </w:pPr>
            <w:r w:rsidRPr="00BD4A9B">
              <w:rPr>
                <w:rFonts w:eastAsia="Calibri" w:cstheme="minorHAnsi"/>
                <w:b/>
                <w:bCs/>
                <w:sz w:val="24"/>
                <w:szCs w:val="24"/>
              </w:rPr>
              <w:t xml:space="preserve">Score = 1: </w:t>
            </w:r>
            <w:r w:rsidRPr="00BD4A9B">
              <w:rPr>
                <w:rFonts w:eastAsia="Calibri" w:cstheme="minorHAnsi"/>
                <w:sz w:val="24"/>
                <w:szCs w:val="24"/>
              </w:rPr>
              <w:t>At least two of the criteria above are in place</w:t>
            </w:r>
          </w:p>
          <w:p w14:paraId="05BAE4E3" w14:textId="77777777" w:rsidR="00E114A8" w:rsidRPr="00BD4A9B" w:rsidRDefault="00E114A8" w:rsidP="00E11508">
            <w:pPr>
              <w:tabs>
                <w:tab w:val="left" w:pos="424"/>
              </w:tabs>
              <w:spacing w:after="0" w:line="240" w:lineRule="auto"/>
              <w:rPr>
                <w:rFonts w:eastAsia="Calibri" w:cstheme="minorHAnsi"/>
                <w:sz w:val="24"/>
                <w:szCs w:val="24"/>
              </w:rPr>
            </w:pPr>
            <w:r w:rsidRPr="00BD4A9B">
              <w:rPr>
                <w:rFonts w:eastAsia="Calibri" w:cstheme="minorHAnsi"/>
                <w:b/>
                <w:bCs/>
                <w:sz w:val="24"/>
                <w:szCs w:val="24"/>
              </w:rPr>
              <w:t xml:space="preserve">Score = 0: </w:t>
            </w:r>
            <w:r w:rsidRPr="00BD4A9B">
              <w:rPr>
                <w:rFonts w:eastAsia="Calibri" w:cstheme="minorHAnsi"/>
                <w:sz w:val="24"/>
                <w:szCs w:val="24"/>
              </w:rPr>
              <w:t>Less than two of the criteria above are in place</w:t>
            </w:r>
          </w:p>
          <w:p w14:paraId="1F8FDF09" w14:textId="77777777" w:rsidR="00AE46A8" w:rsidRPr="00BD4A9B" w:rsidRDefault="00AE46A8" w:rsidP="00AE46A8">
            <w:pPr>
              <w:spacing w:after="0" w:line="240" w:lineRule="auto"/>
              <w:rPr>
                <w:rFonts w:eastAsia="Calibri" w:cstheme="minorHAnsi"/>
                <w:b/>
                <w:i/>
                <w:iCs/>
                <w:sz w:val="24"/>
                <w:szCs w:val="24"/>
              </w:rPr>
            </w:pPr>
          </w:p>
          <w:p w14:paraId="41B6F4F7" w14:textId="4B39EF83" w:rsidR="00E114A8" w:rsidRPr="00AE46A8" w:rsidRDefault="00AE46A8" w:rsidP="0058076E">
            <w:pPr>
              <w:spacing w:after="0" w:line="240" w:lineRule="auto"/>
              <w:rPr>
                <w:rFonts w:eastAsia="Calibri" w:cstheme="minorHAnsi"/>
              </w:rPr>
            </w:pPr>
            <w:proofErr w:type="gramStart"/>
            <w:r w:rsidRPr="00AE46A8">
              <w:rPr>
                <w:rFonts w:eastAsia="Calibri" w:cstheme="minorHAnsi"/>
                <w:b/>
                <w:i/>
                <w:iCs/>
                <w:sz w:val="24"/>
                <w:szCs w:val="24"/>
              </w:rPr>
              <w:t>Score :</w:t>
            </w:r>
            <w:proofErr w:type="gramEnd"/>
            <w:r w:rsidRPr="00AE46A8">
              <w:rPr>
                <w:rFonts w:eastAsia="Calibri" w:cstheme="minorHAnsi"/>
                <w:b/>
                <w:i/>
                <w:iCs/>
                <w:sz w:val="24"/>
                <w:szCs w:val="24"/>
              </w:rPr>
              <w:t xml:space="preserve"> </w:t>
            </w:r>
          </w:p>
        </w:tc>
      </w:tr>
      <w:tr w:rsidR="00AE46A8" w:rsidRPr="008050EF" w14:paraId="532DD848" w14:textId="77777777" w:rsidTr="00E11508">
        <w:trPr>
          <w:trHeight w:val="101"/>
        </w:trPr>
        <w:tc>
          <w:tcPr>
            <w:tcW w:w="9776" w:type="dxa"/>
            <w:gridSpan w:val="2"/>
            <w:shd w:val="clear" w:color="auto" w:fill="D0CECE" w:themeFill="background2" w:themeFillShade="E6"/>
          </w:tcPr>
          <w:p w14:paraId="44D5A528" w14:textId="79842AC4" w:rsidR="00AE46A8" w:rsidRPr="00E11508" w:rsidRDefault="00AE46A8" w:rsidP="00E11508">
            <w:pPr>
              <w:rPr>
                <w:b/>
                <w:bCs/>
                <w:i/>
                <w:iCs/>
              </w:rPr>
            </w:pPr>
            <w:bookmarkStart w:id="125" w:name="_Toc8049463"/>
            <w:bookmarkStart w:id="126" w:name="_Toc52874568"/>
            <w:r w:rsidRPr="00E11508">
              <w:rPr>
                <w:b/>
                <w:bCs/>
              </w:rPr>
              <w:t xml:space="preserve">(ii) </w:t>
            </w:r>
            <w:bookmarkStart w:id="127" w:name="_Hlk58355018"/>
            <w:r w:rsidRPr="00E11508">
              <w:rPr>
                <w:b/>
                <w:bCs/>
              </w:rPr>
              <w:t>Access to Information</w:t>
            </w:r>
            <w:bookmarkEnd w:id="125"/>
            <w:bookmarkEnd w:id="126"/>
            <w:bookmarkEnd w:id="127"/>
          </w:p>
        </w:tc>
      </w:tr>
      <w:tr w:rsidR="00E114A8" w:rsidRPr="00BD4A9B" w14:paraId="5F2258AF" w14:textId="77777777" w:rsidTr="00E11508">
        <w:trPr>
          <w:trHeight w:val="299"/>
        </w:trPr>
        <w:tc>
          <w:tcPr>
            <w:tcW w:w="7508" w:type="dxa"/>
          </w:tcPr>
          <w:p w14:paraId="44101BB5" w14:textId="6754C77F" w:rsidR="00E114A8" w:rsidRPr="00BD4A9B" w:rsidRDefault="00E114A8" w:rsidP="00E11508">
            <w:pPr>
              <w:numPr>
                <w:ilvl w:val="0"/>
                <w:numId w:val="15"/>
              </w:numPr>
              <w:spacing w:after="200" w:line="276" w:lineRule="auto"/>
              <w:rPr>
                <w:rFonts w:eastAsia="Calibri" w:cstheme="minorHAnsi"/>
                <w:sz w:val="24"/>
                <w:szCs w:val="24"/>
              </w:rPr>
            </w:pPr>
            <w:r w:rsidRPr="00BD4A9B">
              <w:rPr>
                <w:rFonts w:eastAsia="Calibri" w:cstheme="minorHAnsi"/>
                <w:sz w:val="24"/>
                <w:szCs w:val="24"/>
              </w:rPr>
              <w:t xml:space="preserve">The law provides the SAI with unrestricted right of access to records, documents and information. </w:t>
            </w:r>
            <w:r w:rsidRPr="00BD4A9B">
              <w:rPr>
                <w:rFonts w:eastAsia="Calibri" w:cstheme="minorHAnsi"/>
                <w:i/>
                <w:iCs/>
                <w:color w:val="000000" w:themeColor="text1"/>
                <w:sz w:val="24"/>
                <w:szCs w:val="24"/>
              </w:rPr>
              <w:t xml:space="preserve">ISSAI 1:10  </w:t>
            </w:r>
          </w:p>
        </w:tc>
        <w:tc>
          <w:tcPr>
            <w:tcW w:w="2268" w:type="dxa"/>
          </w:tcPr>
          <w:p w14:paraId="3903BACF" w14:textId="5DF51B1E" w:rsidR="00E114A8" w:rsidRPr="00BD4A9B" w:rsidRDefault="00E114A8" w:rsidP="0058076E">
            <w:pPr>
              <w:spacing w:after="200" w:line="276" w:lineRule="auto"/>
              <w:rPr>
                <w:rFonts w:eastAsia="Calibri" w:cstheme="minorHAnsi"/>
                <w:sz w:val="24"/>
                <w:szCs w:val="24"/>
              </w:rPr>
            </w:pPr>
          </w:p>
        </w:tc>
      </w:tr>
      <w:tr w:rsidR="00E114A8" w:rsidRPr="00BD4A9B" w14:paraId="52FC3303" w14:textId="77777777" w:rsidTr="00E11508">
        <w:trPr>
          <w:trHeight w:val="299"/>
        </w:trPr>
        <w:tc>
          <w:tcPr>
            <w:tcW w:w="7508" w:type="dxa"/>
          </w:tcPr>
          <w:p w14:paraId="7E654142" w14:textId="3EABFEA5" w:rsidR="00E114A8" w:rsidRPr="00BD4A9B" w:rsidRDefault="00E114A8" w:rsidP="00E11508">
            <w:pPr>
              <w:numPr>
                <w:ilvl w:val="0"/>
                <w:numId w:val="15"/>
              </w:numPr>
              <w:spacing w:after="200" w:line="276" w:lineRule="auto"/>
              <w:rPr>
                <w:rFonts w:eastAsia="Calibri" w:cstheme="minorHAnsi"/>
                <w:sz w:val="24"/>
                <w:szCs w:val="24"/>
              </w:rPr>
            </w:pPr>
            <w:r w:rsidRPr="00BD4A9B">
              <w:rPr>
                <w:rFonts w:eastAsia="Calibri" w:cstheme="minorHAnsi"/>
                <w:sz w:val="24"/>
                <w:szCs w:val="24"/>
              </w:rPr>
              <w:t xml:space="preserve">The SAI has the right to decide which information it needs for its audits. </w:t>
            </w:r>
            <w:r w:rsidRPr="00BD4A9B">
              <w:rPr>
                <w:rFonts w:eastAsia="Calibri" w:cstheme="minorHAnsi"/>
                <w:i/>
                <w:iCs/>
                <w:sz w:val="24"/>
                <w:szCs w:val="24"/>
              </w:rPr>
              <w:t xml:space="preserve">ISSAI 1:10  </w:t>
            </w:r>
          </w:p>
        </w:tc>
        <w:tc>
          <w:tcPr>
            <w:tcW w:w="2268" w:type="dxa"/>
          </w:tcPr>
          <w:p w14:paraId="0D856EE6" w14:textId="1F1E4064" w:rsidR="00E114A8" w:rsidRPr="00BD4A9B" w:rsidRDefault="00E114A8" w:rsidP="0058076E">
            <w:pPr>
              <w:spacing w:after="200" w:line="276" w:lineRule="auto"/>
              <w:rPr>
                <w:rFonts w:eastAsia="Calibri" w:cstheme="minorHAnsi"/>
                <w:sz w:val="24"/>
                <w:szCs w:val="24"/>
              </w:rPr>
            </w:pPr>
          </w:p>
        </w:tc>
      </w:tr>
      <w:tr w:rsidR="00E114A8" w:rsidRPr="00BD4A9B" w14:paraId="6D3F66C9" w14:textId="77777777" w:rsidTr="00E11508">
        <w:trPr>
          <w:trHeight w:val="299"/>
        </w:trPr>
        <w:tc>
          <w:tcPr>
            <w:tcW w:w="7508" w:type="dxa"/>
          </w:tcPr>
          <w:p w14:paraId="5128A9EA" w14:textId="6C627765" w:rsidR="00E114A8" w:rsidRPr="00BD4A9B" w:rsidRDefault="00E114A8" w:rsidP="00E11508">
            <w:pPr>
              <w:numPr>
                <w:ilvl w:val="0"/>
                <w:numId w:val="15"/>
              </w:numPr>
              <w:spacing w:after="200" w:line="276" w:lineRule="auto"/>
              <w:rPr>
                <w:rFonts w:eastAsia="Calibri" w:cstheme="minorHAnsi"/>
                <w:sz w:val="24"/>
                <w:szCs w:val="24"/>
              </w:rPr>
            </w:pPr>
            <w:r w:rsidRPr="00BD4A9B">
              <w:rPr>
                <w:rFonts w:eastAsia="Calibri" w:cstheme="minorHAnsi"/>
                <w:sz w:val="24"/>
                <w:szCs w:val="24"/>
              </w:rPr>
              <w:t xml:space="preserve">In case the access to information required for the audit is restricted or denied, there is an established and appropriate </w:t>
            </w:r>
            <w:r w:rsidRPr="00E11508">
              <w:rPr>
                <w:rFonts w:eastAsia="Calibri" w:cstheme="minorHAnsi"/>
                <w:sz w:val="24"/>
                <w:szCs w:val="24"/>
              </w:rPr>
              <w:t>process for resolving such matters</w:t>
            </w:r>
            <w:r w:rsidRPr="00BD4A9B">
              <w:rPr>
                <w:rFonts w:eastAsia="Calibri" w:cstheme="minorHAnsi"/>
                <w:sz w:val="24"/>
                <w:szCs w:val="24"/>
              </w:rPr>
              <w:t xml:space="preserve">, </w:t>
            </w:r>
            <w:r w:rsidR="00E50AF6" w:rsidRPr="00BD4A9B">
              <w:rPr>
                <w:rFonts w:eastAsia="Calibri" w:cstheme="minorHAnsi"/>
                <w:sz w:val="24"/>
                <w:szCs w:val="24"/>
              </w:rPr>
              <w:t>such as</w:t>
            </w:r>
            <w:r w:rsidRPr="00BD4A9B">
              <w:rPr>
                <w:rFonts w:eastAsia="Calibri" w:cstheme="minorHAnsi"/>
                <w:sz w:val="24"/>
                <w:szCs w:val="24"/>
              </w:rPr>
              <w:t xml:space="preserve"> the possibility to address the Legislature or one of its committees, to take the matter to court, or direct powers to sanction those preventing access to information. </w:t>
            </w:r>
            <w:r w:rsidRPr="00BD4A9B">
              <w:rPr>
                <w:rFonts w:eastAsia="Calibri" w:cstheme="minorHAnsi"/>
                <w:i/>
                <w:iCs/>
                <w:sz w:val="24"/>
                <w:szCs w:val="24"/>
              </w:rPr>
              <w:t>ISSAI 10:4, SAI PMF Task Team</w:t>
            </w:r>
          </w:p>
        </w:tc>
        <w:tc>
          <w:tcPr>
            <w:tcW w:w="2268" w:type="dxa"/>
          </w:tcPr>
          <w:p w14:paraId="200B516C" w14:textId="669904C8" w:rsidR="00E114A8" w:rsidRPr="00BD4A9B" w:rsidRDefault="00E114A8" w:rsidP="0058076E">
            <w:pPr>
              <w:spacing w:after="200" w:line="276" w:lineRule="auto"/>
              <w:rPr>
                <w:rFonts w:eastAsia="Calibri" w:cstheme="minorHAnsi"/>
                <w:sz w:val="24"/>
                <w:szCs w:val="24"/>
              </w:rPr>
            </w:pPr>
          </w:p>
        </w:tc>
      </w:tr>
      <w:tr w:rsidR="00E114A8" w:rsidRPr="00BD4A9B" w14:paraId="01E68DB8" w14:textId="77777777" w:rsidTr="00E11508">
        <w:trPr>
          <w:trHeight w:val="299"/>
        </w:trPr>
        <w:tc>
          <w:tcPr>
            <w:tcW w:w="7508" w:type="dxa"/>
          </w:tcPr>
          <w:p w14:paraId="0DE4E740" w14:textId="734A50ED" w:rsidR="00E114A8" w:rsidRPr="00BD4A9B" w:rsidRDefault="00E114A8" w:rsidP="00E11508">
            <w:pPr>
              <w:numPr>
                <w:ilvl w:val="0"/>
                <w:numId w:val="15"/>
              </w:numPr>
              <w:spacing w:after="200" w:line="276" w:lineRule="auto"/>
              <w:rPr>
                <w:rFonts w:eastAsia="Calibri" w:cstheme="minorHAnsi"/>
                <w:sz w:val="24"/>
                <w:szCs w:val="24"/>
              </w:rPr>
            </w:pPr>
            <w:r w:rsidRPr="00BD4A9B">
              <w:rPr>
                <w:rFonts w:eastAsia="Calibri" w:cstheme="minorHAnsi"/>
                <w:sz w:val="24"/>
                <w:szCs w:val="24"/>
              </w:rPr>
              <w:t xml:space="preserve">For jurisdictional controls, </w:t>
            </w:r>
            <w:proofErr w:type="gramStart"/>
            <w:r w:rsidRPr="00BD4A9B">
              <w:rPr>
                <w:rFonts w:eastAsia="Calibri" w:cstheme="minorHAnsi"/>
                <w:sz w:val="24"/>
                <w:szCs w:val="24"/>
              </w:rPr>
              <w:t>in the event that</w:t>
            </w:r>
            <w:proofErr w:type="gramEnd"/>
            <w:r w:rsidRPr="00BD4A9B">
              <w:rPr>
                <w:rFonts w:eastAsia="Calibri" w:cstheme="minorHAnsi"/>
                <w:sz w:val="24"/>
                <w:szCs w:val="24"/>
              </w:rPr>
              <w:t xml:space="preserve"> access to information considered necessary is hindered, the SAI has </w:t>
            </w:r>
            <w:r w:rsidRPr="00E11508">
              <w:rPr>
                <w:rFonts w:eastAsia="Calibri" w:cstheme="minorHAnsi"/>
                <w:sz w:val="24"/>
                <w:szCs w:val="24"/>
              </w:rPr>
              <w:t>specific powers to sanction</w:t>
            </w:r>
            <w:r w:rsidRPr="00BD4A9B">
              <w:rPr>
                <w:rFonts w:eastAsia="Calibri" w:cstheme="minorHAnsi"/>
                <w:sz w:val="24"/>
                <w:szCs w:val="24"/>
              </w:rPr>
              <w:t xml:space="preserve"> those responsible for such hindrance </w:t>
            </w:r>
            <w:r w:rsidRPr="00BD4A9B">
              <w:rPr>
                <w:rFonts w:eastAsia="Calibri" w:cstheme="minorHAnsi"/>
                <w:i/>
                <w:iCs/>
                <w:sz w:val="24"/>
                <w:szCs w:val="24"/>
              </w:rPr>
              <w:t>(</w:t>
            </w:r>
            <w:r w:rsidR="00E50AF6" w:rsidRPr="00BD4A9B">
              <w:rPr>
                <w:rFonts w:eastAsia="Calibri" w:cstheme="minorHAnsi"/>
                <w:i/>
                <w:iCs/>
                <w:sz w:val="24"/>
                <w:szCs w:val="24"/>
              </w:rPr>
              <w:t>such as</w:t>
            </w:r>
            <w:r w:rsidRPr="00BD4A9B">
              <w:rPr>
                <w:rFonts w:eastAsia="Calibri" w:cstheme="minorHAnsi"/>
                <w:i/>
                <w:iCs/>
                <w:sz w:val="24"/>
                <w:szCs w:val="24"/>
              </w:rPr>
              <w:t xml:space="preserve"> fines for failing to produce information, fines for</w:t>
            </w:r>
            <w:r w:rsidRPr="00BD4A9B">
              <w:rPr>
                <w:rFonts w:eastAsia="Calibri" w:cstheme="minorHAnsi"/>
                <w:sz w:val="24"/>
                <w:szCs w:val="24"/>
              </w:rPr>
              <w:t xml:space="preserve"> </w:t>
            </w:r>
            <w:r w:rsidRPr="00BD4A9B">
              <w:rPr>
                <w:rFonts w:eastAsia="Calibri" w:cstheme="minorHAnsi"/>
                <w:i/>
                <w:iCs/>
                <w:sz w:val="24"/>
                <w:szCs w:val="24"/>
              </w:rPr>
              <w:t xml:space="preserve">hindering access, etc). SAI PMF Task Team </w:t>
            </w:r>
          </w:p>
        </w:tc>
        <w:tc>
          <w:tcPr>
            <w:tcW w:w="2268" w:type="dxa"/>
          </w:tcPr>
          <w:p w14:paraId="2188385A" w14:textId="17595F4D" w:rsidR="00E114A8" w:rsidRPr="00BD4A9B" w:rsidRDefault="00E114A8" w:rsidP="0058076E">
            <w:pPr>
              <w:spacing w:after="200" w:line="276" w:lineRule="auto"/>
              <w:rPr>
                <w:rFonts w:eastAsia="Calibri" w:cstheme="minorHAnsi"/>
                <w:sz w:val="24"/>
                <w:szCs w:val="24"/>
              </w:rPr>
            </w:pPr>
          </w:p>
        </w:tc>
      </w:tr>
      <w:tr w:rsidR="00E114A8" w:rsidRPr="00BD4A9B" w14:paraId="17C38C37" w14:textId="77777777" w:rsidTr="00E11508">
        <w:trPr>
          <w:trHeight w:val="299"/>
        </w:trPr>
        <w:tc>
          <w:tcPr>
            <w:tcW w:w="7508" w:type="dxa"/>
          </w:tcPr>
          <w:p w14:paraId="5B8C8F55" w14:textId="29A0821D" w:rsidR="00E114A8" w:rsidRPr="00BD4A9B" w:rsidRDefault="00E114A8" w:rsidP="0058076E">
            <w:pPr>
              <w:numPr>
                <w:ilvl w:val="0"/>
                <w:numId w:val="15"/>
              </w:numPr>
              <w:spacing w:after="200" w:line="276" w:lineRule="auto"/>
              <w:contextualSpacing/>
              <w:rPr>
                <w:rFonts w:eastAsia="Calibri" w:cstheme="minorHAnsi"/>
                <w:sz w:val="24"/>
                <w:szCs w:val="24"/>
              </w:rPr>
            </w:pPr>
            <w:r w:rsidRPr="00BD4A9B">
              <w:rPr>
                <w:rFonts w:eastAsia="Calibri" w:cstheme="minorHAnsi"/>
                <w:sz w:val="24"/>
                <w:szCs w:val="24"/>
              </w:rPr>
              <w:t xml:space="preserve">SAI staff have right of </w:t>
            </w:r>
            <w:r w:rsidRPr="00E11508">
              <w:rPr>
                <w:rFonts w:eastAsia="Calibri" w:cstheme="minorHAnsi"/>
                <w:sz w:val="24"/>
                <w:szCs w:val="24"/>
              </w:rPr>
              <w:t>access to the premises</w:t>
            </w:r>
            <w:r w:rsidRPr="00BD4A9B">
              <w:rPr>
                <w:rFonts w:eastAsia="Calibri" w:cstheme="minorHAnsi"/>
                <w:sz w:val="24"/>
                <w:szCs w:val="24"/>
              </w:rPr>
              <w:t xml:space="preserve"> of audited bodies </w:t>
            </w:r>
            <w:proofErr w:type="gramStart"/>
            <w:r w:rsidRPr="00BD4A9B">
              <w:rPr>
                <w:rFonts w:eastAsia="Calibri" w:cstheme="minorHAnsi"/>
                <w:sz w:val="24"/>
                <w:szCs w:val="24"/>
              </w:rPr>
              <w:t>in order to</w:t>
            </w:r>
            <w:proofErr w:type="gramEnd"/>
            <w:r w:rsidRPr="00BD4A9B">
              <w:rPr>
                <w:rFonts w:eastAsia="Calibri" w:cstheme="minorHAnsi"/>
                <w:sz w:val="24"/>
                <w:szCs w:val="24"/>
              </w:rPr>
              <w:t xml:space="preserve"> do the fieldwork the SAI deems necessary. </w:t>
            </w:r>
            <w:r w:rsidRPr="00BD4A9B">
              <w:rPr>
                <w:rFonts w:eastAsia="Calibri" w:cstheme="minorHAnsi"/>
                <w:i/>
                <w:iCs/>
                <w:sz w:val="24"/>
                <w:szCs w:val="24"/>
              </w:rPr>
              <w:t xml:space="preserve">ISSAI 1:10 </w:t>
            </w:r>
          </w:p>
        </w:tc>
        <w:tc>
          <w:tcPr>
            <w:tcW w:w="2268" w:type="dxa"/>
          </w:tcPr>
          <w:p w14:paraId="3A638A75" w14:textId="5AA9BD00" w:rsidR="00E114A8" w:rsidRPr="00BD4A9B" w:rsidRDefault="00E114A8" w:rsidP="0058076E">
            <w:pPr>
              <w:spacing w:after="200" w:line="276" w:lineRule="auto"/>
              <w:rPr>
                <w:rFonts w:eastAsia="Calibri" w:cstheme="minorHAnsi"/>
                <w:sz w:val="24"/>
                <w:szCs w:val="24"/>
              </w:rPr>
            </w:pPr>
          </w:p>
        </w:tc>
      </w:tr>
      <w:tr w:rsidR="00E114A8" w:rsidRPr="00BD4A9B" w14:paraId="00634049" w14:textId="77777777" w:rsidTr="00E11508">
        <w:trPr>
          <w:trHeight w:val="299"/>
        </w:trPr>
        <w:tc>
          <w:tcPr>
            <w:tcW w:w="9776" w:type="dxa"/>
            <w:gridSpan w:val="2"/>
          </w:tcPr>
          <w:p w14:paraId="43E6C810" w14:textId="77777777" w:rsidR="00E114A8" w:rsidRPr="00BD4A9B" w:rsidRDefault="00E114A8" w:rsidP="0058076E">
            <w:pPr>
              <w:spacing w:after="0" w:line="240" w:lineRule="auto"/>
              <w:rPr>
                <w:rFonts w:eastAsia="Calibri" w:cstheme="minorHAnsi"/>
                <w:b/>
                <w:sz w:val="24"/>
                <w:szCs w:val="24"/>
              </w:rPr>
            </w:pPr>
            <w:r w:rsidRPr="00BD4A9B">
              <w:rPr>
                <w:rFonts w:eastAsia="Calibri" w:cstheme="minorHAnsi"/>
                <w:b/>
                <w:bCs/>
                <w:sz w:val="24"/>
                <w:szCs w:val="24"/>
              </w:rPr>
              <w:t xml:space="preserve">Score = 4: </w:t>
            </w:r>
            <w:proofErr w:type="gramStart"/>
            <w:r w:rsidRPr="00BD4A9B">
              <w:rPr>
                <w:rFonts w:eastAsia="Calibri" w:cstheme="minorHAnsi"/>
                <w:b/>
                <w:sz w:val="24"/>
                <w:szCs w:val="24"/>
              </w:rPr>
              <w:t>All of</w:t>
            </w:r>
            <w:proofErr w:type="gramEnd"/>
            <w:r w:rsidRPr="00BD4A9B">
              <w:rPr>
                <w:rFonts w:eastAsia="Calibri" w:cstheme="minorHAnsi"/>
                <w:b/>
                <w:sz w:val="24"/>
                <w:szCs w:val="24"/>
              </w:rPr>
              <w:t xml:space="preserve"> the criteria above are in place.</w:t>
            </w:r>
          </w:p>
          <w:p w14:paraId="0795DC7E"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3: </w:t>
            </w:r>
            <w:r w:rsidRPr="00BD4A9B">
              <w:rPr>
                <w:rFonts w:eastAsia="Calibri" w:cstheme="minorHAnsi"/>
                <w:sz w:val="24"/>
                <w:szCs w:val="24"/>
              </w:rPr>
              <w:t>Criterion (a) and at least two of the other criteria above are in place.</w:t>
            </w:r>
          </w:p>
          <w:p w14:paraId="1B38769D"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2: </w:t>
            </w:r>
            <w:r w:rsidRPr="00BD4A9B">
              <w:rPr>
                <w:rFonts w:eastAsia="Calibri" w:cstheme="minorHAnsi"/>
                <w:sz w:val="24"/>
                <w:szCs w:val="24"/>
              </w:rPr>
              <w:t>At least two of the criteria above are in place.</w:t>
            </w:r>
          </w:p>
          <w:p w14:paraId="602B1849"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1: </w:t>
            </w:r>
            <w:r w:rsidRPr="00BD4A9B">
              <w:rPr>
                <w:rFonts w:eastAsia="Calibri" w:cstheme="minorHAnsi"/>
                <w:sz w:val="24"/>
                <w:szCs w:val="24"/>
              </w:rPr>
              <w:t>At least one of the criteria above are in place.</w:t>
            </w:r>
          </w:p>
          <w:p w14:paraId="704F8BA6"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0: </w:t>
            </w:r>
            <w:r w:rsidRPr="00BD4A9B">
              <w:rPr>
                <w:rFonts w:eastAsia="Calibri" w:cstheme="minorHAnsi"/>
                <w:sz w:val="24"/>
                <w:szCs w:val="24"/>
              </w:rPr>
              <w:t>None of the criteria above are in place</w:t>
            </w:r>
          </w:p>
          <w:p w14:paraId="36AD450F" w14:textId="77777777" w:rsidR="00E114A8" w:rsidRPr="00BD4A9B" w:rsidRDefault="00E114A8" w:rsidP="0058076E">
            <w:pPr>
              <w:spacing w:after="0" w:line="240" w:lineRule="auto"/>
              <w:rPr>
                <w:rFonts w:eastAsia="Calibri" w:cstheme="minorHAnsi"/>
                <w:b/>
                <w:i/>
                <w:iCs/>
                <w:sz w:val="24"/>
                <w:szCs w:val="24"/>
              </w:rPr>
            </w:pPr>
          </w:p>
          <w:p w14:paraId="303F1DB4" w14:textId="428C27F1" w:rsidR="00E114A8" w:rsidRPr="00BD4A9B" w:rsidRDefault="00E114A8" w:rsidP="0058076E">
            <w:pPr>
              <w:spacing w:after="0" w:line="240" w:lineRule="auto"/>
              <w:rPr>
                <w:rFonts w:eastAsia="Times New Roman" w:cstheme="minorHAnsi"/>
                <w:bCs/>
                <w:sz w:val="24"/>
                <w:szCs w:val="24"/>
              </w:rPr>
            </w:pPr>
            <w:proofErr w:type="gramStart"/>
            <w:r w:rsidRPr="00BD4A9B">
              <w:rPr>
                <w:rFonts w:eastAsia="Calibri" w:cstheme="minorHAnsi"/>
                <w:b/>
                <w:i/>
                <w:iCs/>
                <w:sz w:val="24"/>
                <w:szCs w:val="24"/>
              </w:rPr>
              <w:t>Score :</w:t>
            </w:r>
            <w:proofErr w:type="gramEnd"/>
            <w:r w:rsidRPr="00BD4A9B">
              <w:rPr>
                <w:rFonts w:eastAsia="Calibri" w:cstheme="minorHAnsi"/>
                <w:b/>
                <w:i/>
                <w:iCs/>
                <w:sz w:val="24"/>
                <w:szCs w:val="24"/>
              </w:rPr>
              <w:t xml:space="preserve"> </w:t>
            </w:r>
          </w:p>
        </w:tc>
      </w:tr>
      <w:tr w:rsidR="00AE46A8" w:rsidRPr="008050EF" w14:paraId="729C5381" w14:textId="77777777" w:rsidTr="00E11508">
        <w:trPr>
          <w:trHeight w:val="299"/>
        </w:trPr>
        <w:tc>
          <w:tcPr>
            <w:tcW w:w="9776" w:type="dxa"/>
            <w:gridSpan w:val="2"/>
            <w:shd w:val="clear" w:color="auto" w:fill="D0CECE" w:themeFill="background2" w:themeFillShade="E6"/>
          </w:tcPr>
          <w:p w14:paraId="495C3CFB" w14:textId="7F4094BC" w:rsidR="00AE46A8" w:rsidRPr="00E11508" w:rsidRDefault="00AE46A8" w:rsidP="00E11508">
            <w:pPr>
              <w:rPr>
                <w:b/>
                <w:bCs/>
              </w:rPr>
            </w:pPr>
            <w:bookmarkStart w:id="128" w:name="_Hlk58355067"/>
            <w:r w:rsidRPr="00E11508">
              <w:rPr>
                <w:b/>
                <w:bCs/>
              </w:rPr>
              <w:t xml:space="preserve"> </w:t>
            </w:r>
            <w:bookmarkStart w:id="129" w:name="_Toc8049464"/>
            <w:bookmarkStart w:id="130" w:name="_Toc52874569"/>
            <w:r w:rsidRPr="00E11508">
              <w:rPr>
                <w:b/>
                <w:bCs/>
              </w:rPr>
              <w:t>(iii) Right and Obligation to Report</w:t>
            </w:r>
            <w:bookmarkEnd w:id="129"/>
            <w:bookmarkEnd w:id="130"/>
          </w:p>
        </w:tc>
      </w:tr>
      <w:bookmarkEnd w:id="128"/>
      <w:tr w:rsidR="00E114A8" w:rsidRPr="00BD4A9B" w14:paraId="1367396E" w14:textId="77777777" w:rsidTr="00E11508">
        <w:trPr>
          <w:trHeight w:val="299"/>
        </w:trPr>
        <w:tc>
          <w:tcPr>
            <w:tcW w:w="7508" w:type="dxa"/>
          </w:tcPr>
          <w:p w14:paraId="13FD9AAF" w14:textId="3FFA85E1" w:rsidR="00E114A8" w:rsidRPr="00BD4A9B" w:rsidRDefault="00E114A8" w:rsidP="00E11508">
            <w:pPr>
              <w:numPr>
                <w:ilvl w:val="0"/>
                <w:numId w:val="16"/>
              </w:numPr>
              <w:spacing w:after="200" w:line="276" w:lineRule="auto"/>
              <w:rPr>
                <w:rFonts w:eastAsia="Calibri" w:cstheme="minorHAnsi"/>
                <w:sz w:val="24"/>
                <w:szCs w:val="24"/>
              </w:rPr>
            </w:pPr>
            <w:r w:rsidRPr="00BD4A9B">
              <w:rPr>
                <w:rFonts w:eastAsia="Calibri" w:cstheme="minorHAnsi"/>
                <w:sz w:val="24"/>
                <w:szCs w:val="24"/>
              </w:rPr>
              <w:t>“The Supreme Audit Institution shall be empowered and required by the Constitution to report its findings annually and independently to Parliament</w:t>
            </w:r>
            <w:r w:rsidR="00AE46A8">
              <w:rPr>
                <w:rFonts w:eastAsia="Calibri" w:cstheme="minorHAnsi"/>
                <w:sz w:val="24"/>
                <w:szCs w:val="24"/>
              </w:rPr>
              <w:t>.</w:t>
            </w:r>
            <w:r w:rsidRPr="00BD4A9B">
              <w:rPr>
                <w:rFonts w:eastAsia="Calibri" w:cstheme="minorHAnsi"/>
                <w:i/>
                <w:iCs/>
                <w:sz w:val="24"/>
                <w:szCs w:val="24"/>
              </w:rPr>
              <w:t xml:space="preserve"> ISSAI 1:1, ISSAI 10 (body of public representatives). </w:t>
            </w:r>
          </w:p>
        </w:tc>
        <w:tc>
          <w:tcPr>
            <w:tcW w:w="2268" w:type="dxa"/>
          </w:tcPr>
          <w:p w14:paraId="0323E725" w14:textId="3CC49366" w:rsidR="00E114A8" w:rsidRPr="00BD4A9B" w:rsidRDefault="00E114A8" w:rsidP="0058076E">
            <w:pPr>
              <w:spacing w:after="200" w:line="276" w:lineRule="auto"/>
              <w:rPr>
                <w:rFonts w:eastAsia="Calibri" w:cstheme="minorHAnsi"/>
                <w:sz w:val="24"/>
                <w:szCs w:val="24"/>
              </w:rPr>
            </w:pPr>
          </w:p>
        </w:tc>
      </w:tr>
      <w:tr w:rsidR="00E114A8" w:rsidRPr="00BD4A9B" w14:paraId="2CDB0957" w14:textId="77777777" w:rsidTr="00E11508">
        <w:trPr>
          <w:trHeight w:val="299"/>
        </w:trPr>
        <w:tc>
          <w:tcPr>
            <w:tcW w:w="7508" w:type="dxa"/>
          </w:tcPr>
          <w:p w14:paraId="0EC8F78A" w14:textId="6D519C6B" w:rsidR="00E114A8" w:rsidRPr="00BD4A9B" w:rsidRDefault="00E114A8" w:rsidP="0058076E">
            <w:pPr>
              <w:numPr>
                <w:ilvl w:val="0"/>
                <w:numId w:val="16"/>
              </w:numPr>
              <w:spacing w:after="200" w:line="276" w:lineRule="auto"/>
              <w:contextualSpacing/>
              <w:rPr>
                <w:rFonts w:eastAsia="Calibri" w:cstheme="minorHAnsi"/>
              </w:rPr>
            </w:pPr>
            <w:r w:rsidRPr="00BD4A9B">
              <w:rPr>
                <w:rFonts w:eastAsia="Calibri" w:cstheme="minorHAnsi"/>
                <w:sz w:val="24"/>
                <w:szCs w:val="24"/>
              </w:rPr>
              <w:t xml:space="preserve">The SAI has the right to </w:t>
            </w:r>
            <w:r w:rsidRPr="00E11508">
              <w:rPr>
                <w:rFonts w:eastAsia="Calibri" w:cstheme="minorHAnsi"/>
                <w:sz w:val="24"/>
                <w:szCs w:val="24"/>
              </w:rPr>
              <w:t>publish</w:t>
            </w:r>
            <w:r w:rsidRPr="00BD4A9B">
              <w:rPr>
                <w:rFonts w:eastAsia="Calibri" w:cstheme="minorHAnsi"/>
                <w:sz w:val="24"/>
                <w:szCs w:val="24"/>
              </w:rPr>
              <w:t xml:space="preserve"> its annual audit reports. </w:t>
            </w:r>
            <w:r w:rsidRPr="00BD4A9B">
              <w:rPr>
                <w:rFonts w:eastAsia="Calibri" w:cstheme="minorHAnsi"/>
                <w:i/>
                <w:iCs/>
                <w:sz w:val="24"/>
                <w:szCs w:val="24"/>
              </w:rPr>
              <w:t xml:space="preserve">ISSAI 1:16   </w:t>
            </w:r>
          </w:p>
        </w:tc>
        <w:tc>
          <w:tcPr>
            <w:tcW w:w="2268" w:type="dxa"/>
          </w:tcPr>
          <w:p w14:paraId="4ECD163D" w14:textId="5C578732" w:rsidR="00E114A8" w:rsidRPr="00BD4A9B" w:rsidRDefault="00E114A8" w:rsidP="0058076E">
            <w:pPr>
              <w:rPr>
                <w:rFonts w:eastAsia="Times New Roman" w:cstheme="minorHAnsi"/>
                <w:bCs/>
                <w:sz w:val="24"/>
                <w:szCs w:val="24"/>
              </w:rPr>
            </w:pPr>
          </w:p>
        </w:tc>
      </w:tr>
      <w:tr w:rsidR="00E114A8" w:rsidRPr="00BD4A9B" w14:paraId="7655CA87" w14:textId="77777777" w:rsidTr="00E11508">
        <w:trPr>
          <w:trHeight w:val="299"/>
        </w:trPr>
        <w:tc>
          <w:tcPr>
            <w:tcW w:w="7508" w:type="dxa"/>
          </w:tcPr>
          <w:p w14:paraId="6AC60969" w14:textId="08EEE44E" w:rsidR="00E114A8" w:rsidRPr="00BD4A9B" w:rsidRDefault="008050EF" w:rsidP="00E11508">
            <w:pPr>
              <w:numPr>
                <w:ilvl w:val="0"/>
                <w:numId w:val="16"/>
              </w:numPr>
              <w:spacing w:after="200" w:line="276" w:lineRule="auto"/>
              <w:rPr>
                <w:rFonts w:eastAsia="Calibri" w:cstheme="minorHAnsi"/>
                <w:sz w:val="24"/>
                <w:szCs w:val="24"/>
              </w:rPr>
            </w:pPr>
            <w:r>
              <w:rPr>
                <w:rFonts w:eastAsia="Calibri" w:cstheme="minorHAnsi"/>
                <w:sz w:val="24"/>
                <w:szCs w:val="24"/>
              </w:rPr>
              <w:t>“</w:t>
            </w:r>
            <w:r w:rsidR="00E114A8" w:rsidRPr="00BD4A9B">
              <w:rPr>
                <w:rFonts w:eastAsia="Calibri" w:cstheme="minorHAnsi"/>
                <w:sz w:val="24"/>
                <w:szCs w:val="24"/>
              </w:rPr>
              <w:t xml:space="preserve">The SAI shall also be empowered to report on particularly important and significant findings </w:t>
            </w:r>
            <w:r w:rsidR="00E114A8" w:rsidRPr="00E11508">
              <w:rPr>
                <w:rFonts w:eastAsia="Calibri" w:cstheme="minorHAnsi"/>
                <w:sz w:val="24"/>
                <w:szCs w:val="24"/>
              </w:rPr>
              <w:t>during the year</w:t>
            </w:r>
            <w:r w:rsidR="00E114A8" w:rsidRPr="00BD4A9B">
              <w:rPr>
                <w:rFonts w:eastAsia="Calibri" w:cstheme="minorHAnsi"/>
                <w:sz w:val="24"/>
                <w:szCs w:val="24"/>
              </w:rPr>
              <w:t xml:space="preserve">.” </w:t>
            </w:r>
            <w:r w:rsidR="00E114A8" w:rsidRPr="00BD4A9B">
              <w:rPr>
                <w:rFonts w:eastAsia="Calibri" w:cstheme="minorHAnsi"/>
                <w:i/>
                <w:iCs/>
                <w:sz w:val="24"/>
                <w:szCs w:val="24"/>
              </w:rPr>
              <w:t xml:space="preserve">ISSAI 1:16 </w:t>
            </w:r>
          </w:p>
        </w:tc>
        <w:tc>
          <w:tcPr>
            <w:tcW w:w="2268" w:type="dxa"/>
          </w:tcPr>
          <w:p w14:paraId="4A63EBB1" w14:textId="74C8BC5E" w:rsidR="00E114A8" w:rsidRPr="00BD4A9B" w:rsidRDefault="00E114A8" w:rsidP="0058076E">
            <w:pPr>
              <w:spacing w:after="200" w:line="276" w:lineRule="auto"/>
              <w:rPr>
                <w:rFonts w:eastAsia="Calibri" w:cstheme="minorHAnsi"/>
                <w:sz w:val="24"/>
                <w:szCs w:val="24"/>
              </w:rPr>
            </w:pPr>
          </w:p>
        </w:tc>
      </w:tr>
      <w:tr w:rsidR="00E114A8" w:rsidRPr="00BD4A9B" w14:paraId="5EC98AF5" w14:textId="77777777" w:rsidTr="00E11508">
        <w:trPr>
          <w:trHeight w:val="299"/>
        </w:trPr>
        <w:tc>
          <w:tcPr>
            <w:tcW w:w="7508" w:type="dxa"/>
          </w:tcPr>
          <w:p w14:paraId="56F013AB" w14:textId="23FB2C65" w:rsidR="00E114A8" w:rsidRPr="00BD4A9B" w:rsidRDefault="00E114A8" w:rsidP="0058076E">
            <w:pPr>
              <w:numPr>
                <w:ilvl w:val="0"/>
                <w:numId w:val="16"/>
              </w:numPr>
              <w:spacing w:after="200" w:line="276" w:lineRule="auto"/>
              <w:contextualSpacing/>
              <w:rPr>
                <w:rFonts w:eastAsia="Calibri" w:cstheme="minorHAnsi"/>
                <w:sz w:val="24"/>
                <w:szCs w:val="24"/>
              </w:rPr>
            </w:pPr>
            <w:r w:rsidRPr="00BD4A9B">
              <w:rPr>
                <w:rFonts w:eastAsia="Calibri" w:cstheme="minorHAnsi"/>
                <w:sz w:val="24"/>
                <w:szCs w:val="24"/>
              </w:rPr>
              <w:t xml:space="preserve">“SAIs are free to decide </w:t>
            </w:r>
            <w:r w:rsidRPr="00E11508">
              <w:rPr>
                <w:rFonts w:eastAsia="Calibri" w:cstheme="minorHAnsi"/>
                <w:sz w:val="24"/>
                <w:szCs w:val="24"/>
              </w:rPr>
              <w:t>the content</w:t>
            </w:r>
            <w:r w:rsidRPr="00BD4A9B">
              <w:rPr>
                <w:rFonts w:eastAsia="Calibri" w:cstheme="minorHAnsi"/>
                <w:sz w:val="24"/>
                <w:szCs w:val="24"/>
              </w:rPr>
              <w:t xml:space="preserve"> of their audit reports.” </w:t>
            </w:r>
            <w:r w:rsidRPr="00BD4A9B">
              <w:rPr>
                <w:rFonts w:eastAsia="Calibri" w:cstheme="minorHAnsi"/>
                <w:i/>
                <w:iCs/>
                <w:sz w:val="24"/>
                <w:szCs w:val="24"/>
              </w:rPr>
              <w:t>ISSAI 10:6</w:t>
            </w:r>
            <w:r w:rsidRPr="00BD4A9B">
              <w:rPr>
                <w:rFonts w:eastAsia="Calibri" w:cstheme="minorHAnsi"/>
                <w:i/>
                <w:iCs/>
                <w:color w:val="FF0000"/>
                <w:sz w:val="24"/>
                <w:szCs w:val="24"/>
              </w:rPr>
              <w:t xml:space="preserve"> </w:t>
            </w:r>
          </w:p>
        </w:tc>
        <w:tc>
          <w:tcPr>
            <w:tcW w:w="2268" w:type="dxa"/>
          </w:tcPr>
          <w:p w14:paraId="532F75DD" w14:textId="53EF6173" w:rsidR="00E114A8" w:rsidRPr="00BD4A9B" w:rsidRDefault="00E114A8" w:rsidP="0058076E">
            <w:pPr>
              <w:rPr>
                <w:rFonts w:eastAsia="Calibri" w:cstheme="minorHAnsi"/>
                <w:sz w:val="24"/>
                <w:szCs w:val="24"/>
              </w:rPr>
            </w:pPr>
          </w:p>
        </w:tc>
      </w:tr>
      <w:tr w:rsidR="00E114A8" w:rsidRPr="00BD4A9B" w14:paraId="43ED3567" w14:textId="77777777" w:rsidTr="00E11508">
        <w:trPr>
          <w:trHeight w:val="299"/>
        </w:trPr>
        <w:tc>
          <w:tcPr>
            <w:tcW w:w="7508" w:type="dxa"/>
          </w:tcPr>
          <w:p w14:paraId="7D10298E" w14:textId="17F16D4F" w:rsidR="00E114A8" w:rsidRPr="00BD4A9B" w:rsidRDefault="00E114A8" w:rsidP="00E11508">
            <w:pPr>
              <w:numPr>
                <w:ilvl w:val="0"/>
                <w:numId w:val="16"/>
              </w:numPr>
              <w:tabs>
                <w:tab w:val="left" w:pos="420"/>
              </w:tabs>
              <w:spacing w:after="0" w:line="240" w:lineRule="auto"/>
              <w:rPr>
                <w:rFonts w:eastAsia="Calibri" w:cstheme="minorHAnsi"/>
                <w:sz w:val="24"/>
                <w:szCs w:val="24"/>
              </w:rPr>
            </w:pPr>
            <w:r w:rsidRPr="00BD4A9B">
              <w:rPr>
                <w:rFonts w:eastAsia="Calibri" w:cstheme="minorHAnsi"/>
                <w:sz w:val="24"/>
                <w:szCs w:val="24"/>
              </w:rPr>
              <w:t xml:space="preserve">“SAIs are free to decide on </w:t>
            </w:r>
            <w:r w:rsidRPr="00E11508">
              <w:rPr>
                <w:rFonts w:eastAsia="Calibri" w:cstheme="minorHAnsi"/>
                <w:sz w:val="24"/>
                <w:szCs w:val="24"/>
              </w:rPr>
              <w:t>the timing</w:t>
            </w:r>
            <w:r w:rsidRPr="00BD4A9B">
              <w:rPr>
                <w:rFonts w:eastAsia="Calibri" w:cstheme="minorHAnsi"/>
                <w:sz w:val="24"/>
                <w:szCs w:val="24"/>
              </w:rPr>
              <w:t xml:space="preserve"> of their reports except where specific requirements are prescribed in law.” </w:t>
            </w:r>
            <w:r w:rsidRPr="00BD4A9B">
              <w:rPr>
                <w:rFonts w:eastAsia="Calibri" w:cstheme="minorHAnsi"/>
                <w:i/>
                <w:iCs/>
                <w:sz w:val="24"/>
                <w:szCs w:val="24"/>
              </w:rPr>
              <w:t>ISSAI 10:6</w:t>
            </w:r>
          </w:p>
        </w:tc>
        <w:tc>
          <w:tcPr>
            <w:tcW w:w="2268" w:type="dxa"/>
          </w:tcPr>
          <w:p w14:paraId="70172B83" w14:textId="77777777" w:rsidR="00E114A8" w:rsidRPr="00BD4A9B" w:rsidRDefault="00E114A8" w:rsidP="0058076E">
            <w:pPr>
              <w:keepNext/>
              <w:spacing w:after="0" w:line="276" w:lineRule="auto"/>
              <w:outlineLvl w:val="2"/>
              <w:rPr>
                <w:rFonts w:eastAsia="Times New Roman" w:cstheme="minorHAnsi"/>
                <w:bCs/>
                <w:sz w:val="24"/>
                <w:szCs w:val="24"/>
              </w:rPr>
            </w:pPr>
          </w:p>
        </w:tc>
      </w:tr>
      <w:tr w:rsidR="00E114A8" w:rsidRPr="00BD4A9B" w14:paraId="7705F64E" w14:textId="77777777" w:rsidTr="00E11508">
        <w:trPr>
          <w:trHeight w:val="299"/>
        </w:trPr>
        <w:tc>
          <w:tcPr>
            <w:tcW w:w="7508" w:type="dxa"/>
          </w:tcPr>
          <w:p w14:paraId="68B5E2C8" w14:textId="4FB93676" w:rsidR="00E114A8" w:rsidRPr="00BD4A9B" w:rsidRDefault="00E114A8" w:rsidP="00E11508">
            <w:pPr>
              <w:numPr>
                <w:ilvl w:val="0"/>
                <w:numId w:val="16"/>
              </w:numPr>
              <w:tabs>
                <w:tab w:val="left" w:pos="420"/>
              </w:tabs>
              <w:spacing w:after="0" w:line="240" w:lineRule="auto"/>
              <w:rPr>
                <w:rFonts w:eastAsia="Calibri" w:cstheme="minorHAnsi"/>
                <w:sz w:val="24"/>
                <w:szCs w:val="24"/>
              </w:rPr>
            </w:pPr>
            <w:r w:rsidRPr="00BD4A9B">
              <w:rPr>
                <w:rFonts w:eastAsia="Calibri" w:cstheme="minorHAnsi"/>
                <w:sz w:val="24"/>
                <w:szCs w:val="24"/>
              </w:rPr>
              <w:t xml:space="preserve">During the past </w:t>
            </w:r>
            <w:r w:rsidR="00AE46A8">
              <w:rPr>
                <w:rFonts w:eastAsia="Calibri" w:cstheme="minorHAnsi"/>
                <w:sz w:val="24"/>
                <w:szCs w:val="24"/>
              </w:rPr>
              <w:t>three</w:t>
            </w:r>
            <w:r w:rsidRPr="00BD4A9B">
              <w:rPr>
                <w:rFonts w:eastAsia="Calibri" w:cstheme="minorHAnsi"/>
                <w:sz w:val="24"/>
                <w:szCs w:val="24"/>
              </w:rPr>
              <w:t xml:space="preserve"> years there has been </w:t>
            </w:r>
            <w:r w:rsidRPr="00E11508">
              <w:rPr>
                <w:rFonts w:eastAsia="Calibri" w:cstheme="minorHAnsi"/>
                <w:sz w:val="24"/>
                <w:szCs w:val="24"/>
              </w:rPr>
              <w:t>no interference</w:t>
            </w:r>
            <w:r w:rsidRPr="00BD4A9B">
              <w:rPr>
                <w:rFonts w:eastAsia="Calibri" w:cstheme="minorHAnsi"/>
                <w:sz w:val="24"/>
                <w:szCs w:val="24"/>
              </w:rPr>
              <w:t xml:space="preserve"> in the SAI’s decisions </w:t>
            </w:r>
            <w:r w:rsidRPr="00E11508">
              <w:rPr>
                <w:rFonts w:eastAsia="Calibri" w:cstheme="minorHAnsi"/>
                <w:sz w:val="24"/>
                <w:szCs w:val="24"/>
              </w:rPr>
              <w:t>on</w:t>
            </w:r>
            <w:r w:rsidRPr="00BD4A9B">
              <w:rPr>
                <w:rFonts w:eastAsia="Calibri" w:cstheme="minorHAnsi"/>
                <w:sz w:val="24"/>
                <w:szCs w:val="24"/>
              </w:rPr>
              <w:t xml:space="preserve"> </w:t>
            </w:r>
            <w:r w:rsidRPr="00E11508">
              <w:rPr>
                <w:rFonts w:eastAsia="Calibri" w:cstheme="minorHAnsi"/>
                <w:sz w:val="24"/>
                <w:szCs w:val="24"/>
              </w:rPr>
              <w:t>the content</w:t>
            </w:r>
            <w:r w:rsidRPr="00BD4A9B">
              <w:rPr>
                <w:rFonts w:eastAsia="Calibri" w:cstheme="minorHAnsi"/>
                <w:sz w:val="24"/>
                <w:szCs w:val="24"/>
              </w:rPr>
              <w:t xml:space="preserve"> of its audit reports. </w:t>
            </w:r>
            <w:r w:rsidRPr="00BD4A9B">
              <w:rPr>
                <w:rFonts w:eastAsia="Calibri" w:cstheme="minorHAnsi"/>
                <w:i/>
                <w:iCs/>
                <w:sz w:val="24"/>
                <w:szCs w:val="24"/>
              </w:rPr>
              <w:t>ISSAI 10:6</w:t>
            </w:r>
            <w:r w:rsidRPr="00BD4A9B">
              <w:rPr>
                <w:rFonts w:eastAsia="Calibri" w:cstheme="minorHAnsi"/>
                <w:i/>
                <w:iCs/>
                <w:color w:val="FF0000"/>
                <w:sz w:val="24"/>
                <w:szCs w:val="24"/>
              </w:rPr>
              <w:t xml:space="preserve"> </w:t>
            </w:r>
          </w:p>
        </w:tc>
        <w:tc>
          <w:tcPr>
            <w:tcW w:w="2268" w:type="dxa"/>
          </w:tcPr>
          <w:p w14:paraId="24CA1149" w14:textId="77777777" w:rsidR="00E114A8" w:rsidRPr="00BD4A9B" w:rsidRDefault="00E114A8" w:rsidP="0058076E">
            <w:pPr>
              <w:keepNext/>
              <w:spacing w:after="0" w:line="276" w:lineRule="auto"/>
              <w:outlineLvl w:val="2"/>
              <w:rPr>
                <w:rFonts w:eastAsia="Times New Roman" w:cstheme="minorHAnsi"/>
                <w:bCs/>
                <w:sz w:val="24"/>
                <w:szCs w:val="24"/>
              </w:rPr>
            </w:pPr>
          </w:p>
        </w:tc>
      </w:tr>
      <w:tr w:rsidR="00E114A8" w:rsidRPr="00BD4A9B" w14:paraId="7679F37C" w14:textId="77777777" w:rsidTr="00E11508">
        <w:trPr>
          <w:trHeight w:val="299"/>
        </w:trPr>
        <w:tc>
          <w:tcPr>
            <w:tcW w:w="7508" w:type="dxa"/>
          </w:tcPr>
          <w:p w14:paraId="55328D8F" w14:textId="0F6B3A91" w:rsidR="00E114A8" w:rsidRPr="00BD4A9B" w:rsidRDefault="00E114A8" w:rsidP="00E11508">
            <w:pPr>
              <w:numPr>
                <w:ilvl w:val="0"/>
                <w:numId w:val="16"/>
              </w:numPr>
              <w:tabs>
                <w:tab w:val="left" w:pos="420"/>
              </w:tabs>
              <w:spacing w:after="0" w:line="240" w:lineRule="auto"/>
              <w:rPr>
                <w:rFonts w:eastAsia="Calibri" w:cstheme="minorHAnsi"/>
                <w:sz w:val="24"/>
                <w:szCs w:val="24"/>
              </w:rPr>
            </w:pPr>
            <w:r w:rsidRPr="00BD4A9B">
              <w:rPr>
                <w:rFonts w:eastAsia="Calibri" w:cstheme="minorHAnsi"/>
                <w:sz w:val="24"/>
                <w:szCs w:val="24"/>
              </w:rPr>
              <w:t xml:space="preserve">During the past </w:t>
            </w:r>
            <w:r w:rsidR="00AE46A8">
              <w:rPr>
                <w:rFonts w:eastAsia="Calibri" w:cstheme="minorHAnsi"/>
                <w:sz w:val="24"/>
                <w:szCs w:val="24"/>
              </w:rPr>
              <w:t>three</w:t>
            </w:r>
            <w:r w:rsidRPr="00BD4A9B">
              <w:rPr>
                <w:rFonts w:eastAsia="Calibri" w:cstheme="minorHAnsi"/>
                <w:sz w:val="24"/>
                <w:szCs w:val="24"/>
              </w:rPr>
              <w:t xml:space="preserve"> years there has been </w:t>
            </w:r>
            <w:r w:rsidRPr="00E11508">
              <w:rPr>
                <w:rFonts w:eastAsia="Calibri" w:cstheme="minorHAnsi"/>
                <w:sz w:val="24"/>
                <w:szCs w:val="24"/>
              </w:rPr>
              <w:t>no interference</w:t>
            </w:r>
            <w:r w:rsidRPr="00BD4A9B">
              <w:rPr>
                <w:rFonts w:eastAsia="Calibri" w:cstheme="minorHAnsi"/>
                <w:sz w:val="24"/>
                <w:szCs w:val="24"/>
              </w:rPr>
              <w:t xml:space="preserve"> in the SAI’s efforts to </w:t>
            </w:r>
            <w:r w:rsidRPr="00E11508">
              <w:rPr>
                <w:rFonts w:eastAsia="Calibri" w:cstheme="minorHAnsi"/>
                <w:sz w:val="24"/>
                <w:szCs w:val="24"/>
              </w:rPr>
              <w:t>publish</w:t>
            </w:r>
            <w:r w:rsidRPr="00BD4A9B">
              <w:rPr>
                <w:rFonts w:eastAsia="Calibri" w:cstheme="minorHAnsi"/>
                <w:sz w:val="24"/>
                <w:szCs w:val="24"/>
              </w:rPr>
              <w:t xml:space="preserve"> its audit reports. </w:t>
            </w:r>
            <w:r w:rsidRPr="00BD4A9B">
              <w:rPr>
                <w:rFonts w:eastAsia="Calibri" w:cstheme="minorHAnsi"/>
                <w:i/>
                <w:iCs/>
                <w:sz w:val="24"/>
                <w:szCs w:val="24"/>
              </w:rPr>
              <w:t>ISSAI 10:6</w:t>
            </w:r>
            <w:r w:rsidRPr="00BD4A9B">
              <w:rPr>
                <w:rFonts w:eastAsia="Calibri" w:cstheme="minorHAnsi"/>
                <w:i/>
                <w:iCs/>
                <w:color w:val="FF0000"/>
                <w:sz w:val="24"/>
                <w:szCs w:val="24"/>
              </w:rPr>
              <w:t xml:space="preserve">  </w:t>
            </w:r>
          </w:p>
        </w:tc>
        <w:tc>
          <w:tcPr>
            <w:tcW w:w="2268" w:type="dxa"/>
          </w:tcPr>
          <w:p w14:paraId="0F6D7DA6" w14:textId="77777777" w:rsidR="00E114A8" w:rsidRPr="00BD4A9B" w:rsidRDefault="00E114A8" w:rsidP="0058076E">
            <w:pPr>
              <w:keepNext/>
              <w:spacing w:after="0" w:line="276" w:lineRule="auto"/>
              <w:outlineLvl w:val="2"/>
              <w:rPr>
                <w:rFonts w:eastAsia="Times New Roman" w:cstheme="minorHAnsi"/>
                <w:bCs/>
                <w:sz w:val="24"/>
                <w:szCs w:val="24"/>
              </w:rPr>
            </w:pPr>
          </w:p>
        </w:tc>
      </w:tr>
      <w:tr w:rsidR="00E114A8" w:rsidRPr="00BD4A9B" w14:paraId="1541DDD7" w14:textId="77777777" w:rsidTr="00E11508">
        <w:trPr>
          <w:trHeight w:val="299"/>
        </w:trPr>
        <w:tc>
          <w:tcPr>
            <w:tcW w:w="9776" w:type="dxa"/>
            <w:gridSpan w:val="2"/>
          </w:tcPr>
          <w:p w14:paraId="3F7EE65D"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4: </w:t>
            </w:r>
            <w:proofErr w:type="gramStart"/>
            <w:r w:rsidRPr="00BD4A9B">
              <w:rPr>
                <w:rFonts w:eastAsia="Calibri" w:cstheme="minorHAnsi"/>
                <w:sz w:val="24"/>
                <w:szCs w:val="24"/>
              </w:rPr>
              <w:t>All of</w:t>
            </w:r>
            <w:proofErr w:type="gramEnd"/>
            <w:r w:rsidRPr="00BD4A9B">
              <w:rPr>
                <w:rFonts w:eastAsia="Calibri" w:cstheme="minorHAnsi"/>
                <w:sz w:val="24"/>
                <w:szCs w:val="24"/>
              </w:rPr>
              <w:t xml:space="preserve"> the criteria above are in place.</w:t>
            </w:r>
          </w:p>
          <w:p w14:paraId="0258639E"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3: </w:t>
            </w:r>
            <w:r w:rsidRPr="00BD4A9B">
              <w:rPr>
                <w:rFonts w:eastAsia="Calibri" w:cstheme="minorHAnsi"/>
                <w:sz w:val="24"/>
                <w:szCs w:val="24"/>
              </w:rPr>
              <w:t>Criterion (a) and at least four of the other criteria above are in place.</w:t>
            </w:r>
          </w:p>
          <w:p w14:paraId="13F2521C"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2: </w:t>
            </w:r>
            <w:r w:rsidRPr="00BD4A9B">
              <w:rPr>
                <w:rFonts w:eastAsia="Calibri" w:cstheme="minorHAnsi"/>
                <w:sz w:val="24"/>
                <w:szCs w:val="24"/>
              </w:rPr>
              <w:t>At least three of the criteria above are in place.</w:t>
            </w:r>
          </w:p>
          <w:p w14:paraId="5244A802"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1: </w:t>
            </w:r>
            <w:r w:rsidRPr="00BD4A9B">
              <w:rPr>
                <w:rFonts w:eastAsia="Calibri" w:cstheme="minorHAnsi"/>
                <w:sz w:val="24"/>
                <w:szCs w:val="24"/>
              </w:rPr>
              <w:t>At least one of the criteria above are in place.</w:t>
            </w:r>
          </w:p>
          <w:p w14:paraId="2EEE292C" w14:textId="77777777" w:rsidR="00E114A8" w:rsidRPr="00BD4A9B" w:rsidRDefault="00E114A8" w:rsidP="0058076E">
            <w:pPr>
              <w:spacing w:after="0" w:line="240" w:lineRule="auto"/>
              <w:rPr>
                <w:rFonts w:eastAsia="Calibri" w:cstheme="minorHAnsi"/>
                <w:sz w:val="24"/>
                <w:szCs w:val="24"/>
              </w:rPr>
            </w:pPr>
            <w:r w:rsidRPr="00BD4A9B">
              <w:rPr>
                <w:rFonts w:eastAsia="Calibri" w:cstheme="minorHAnsi"/>
                <w:b/>
                <w:bCs/>
                <w:sz w:val="24"/>
                <w:szCs w:val="24"/>
              </w:rPr>
              <w:t xml:space="preserve">Score = 0: </w:t>
            </w:r>
            <w:r w:rsidRPr="00BD4A9B">
              <w:rPr>
                <w:rFonts w:eastAsia="Calibri" w:cstheme="minorHAnsi"/>
                <w:sz w:val="24"/>
                <w:szCs w:val="24"/>
              </w:rPr>
              <w:t>None of the criteria above are in place.</w:t>
            </w:r>
          </w:p>
          <w:p w14:paraId="01AE4BAA" w14:textId="77777777" w:rsidR="00E114A8" w:rsidRPr="00BD4A9B" w:rsidRDefault="00E114A8" w:rsidP="0058076E">
            <w:pPr>
              <w:spacing w:after="0" w:line="240" w:lineRule="auto"/>
              <w:rPr>
                <w:rFonts w:eastAsia="Calibri" w:cstheme="minorHAnsi"/>
                <w:sz w:val="24"/>
                <w:szCs w:val="24"/>
              </w:rPr>
            </w:pPr>
          </w:p>
          <w:p w14:paraId="16996199" w14:textId="5962812E" w:rsidR="00E114A8" w:rsidRPr="00BD4A9B" w:rsidRDefault="00E114A8" w:rsidP="0058076E">
            <w:pPr>
              <w:spacing w:after="0" w:line="240" w:lineRule="auto"/>
              <w:rPr>
                <w:rFonts w:eastAsia="Times New Roman" w:cstheme="minorHAnsi"/>
                <w:bCs/>
                <w:sz w:val="24"/>
                <w:szCs w:val="24"/>
              </w:rPr>
            </w:pPr>
            <w:proofErr w:type="gramStart"/>
            <w:r w:rsidRPr="00BD4A9B">
              <w:rPr>
                <w:rFonts w:eastAsia="Calibri" w:cstheme="minorHAnsi"/>
                <w:b/>
                <w:i/>
                <w:iCs/>
                <w:sz w:val="24"/>
                <w:szCs w:val="24"/>
              </w:rPr>
              <w:t>Score :</w:t>
            </w:r>
            <w:proofErr w:type="gramEnd"/>
            <w:r w:rsidRPr="00BD4A9B">
              <w:rPr>
                <w:rFonts w:eastAsia="Calibri" w:cstheme="minorHAnsi"/>
                <w:b/>
                <w:i/>
                <w:iCs/>
                <w:sz w:val="24"/>
                <w:szCs w:val="24"/>
              </w:rPr>
              <w:t xml:space="preserve"> </w:t>
            </w:r>
          </w:p>
        </w:tc>
      </w:tr>
    </w:tbl>
    <w:p w14:paraId="1B0135CA" w14:textId="3F5A58C2" w:rsidR="00D13E7C" w:rsidRPr="00C220A9" w:rsidRDefault="00D13E7C" w:rsidP="00E11508">
      <w:pPr>
        <w:pStyle w:val="BodyText"/>
        <w:spacing w:before="160" w:line="276" w:lineRule="auto"/>
        <w:ind w:right="-30"/>
        <w:outlineLvl w:val="0"/>
        <w:rPr>
          <w:rFonts w:asciiTheme="minorHAnsi" w:hAnsiTheme="minorHAnsi" w:cstheme="minorHAnsi"/>
        </w:rPr>
      </w:pPr>
    </w:p>
    <w:sectPr w:rsidR="00D13E7C" w:rsidRPr="00C220A9" w:rsidSect="00465793">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074" w14:textId="77777777" w:rsidR="00E90CDC" w:rsidRDefault="00E90CDC" w:rsidP="00564778">
      <w:pPr>
        <w:spacing w:after="0" w:line="240" w:lineRule="auto"/>
      </w:pPr>
      <w:r>
        <w:separator/>
      </w:r>
    </w:p>
  </w:endnote>
  <w:endnote w:type="continuationSeparator" w:id="0">
    <w:p w14:paraId="59E362B2" w14:textId="77777777" w:rsidR="00E90CDC" w:rsidRDefault="00E90CDC" w:rsidP="0056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961A" w14:textId="77777777" w:rsidR="00EE5A87" w:rsidRDefault="00EE5A87">
    <w:pPr>
      <w:pStyle w:val="Footer"/>
    </w:pPr>
  </w:p>
  <w:p w14:paraId="50198023" w14:textId="77777777" w:rsidR="00EE5A87" w:rsidRDefault="00EE5A87"/>
  <w:p w14:paraId="29977D52" w14:textId="77777777" w:rsidR="00EE5A87" w:rsidRDefault="00EE5A87"/>
  <w:p w14:paraId="4D63537C" w14:textId="77777777" w:rsidR="00EE5A87" w:rsidRDefault="00EE5A87"/>
  <w:p w14:paraId="554B66D3" w14:textId="77777777" w:rsidR="00EE5A87" w:rsidRDefault="00EE5A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D1FF" w14:textId="77777777" w:rsidR="00EE5A87" w:rsidRPr="0013316B" w:rsidRDefault="00EE5A87">
    <w:pPr>
      <w:pStyle w:val="Footer"/>
      <w:tabs>
        <w:tab w:val="clear" w:pos="4680"/>
        <w:tab w:val="clear" w:pos="9360"/>
      </w:tabs>
      <w:jc w:val="center"/>
      <w:rPr>
        <w:caps/>
        <w:noProof/>
        <w:color w:val="4472C4" w:themeColor="accent1"/>
      </w:rPr>
    </w:pPr>
    <w:r w:rsidRPr="0013316B">
      <w:rPr>
        <w:caps/>
        <w:color w:val="4472C4" w:themeColor="accent1"/>
      </w:rPr>
      <w:fldChar w:fldCharType="begin"/>
    </w:r>
    <w:r w:rsidRPr="0013316B">
      <w:rPr>
        <w:caps/>
        <w:color w:val="4472C4" w:themeColor="accent1"/>
      </w:rPr>
      <w:instrText xml:space="preserve"> PAGE   \* MERGEFORMAT </w:instrText>
    </w:r>
    <w:r w:rsidRPr="0013316B">
      <w:rPr>
        <w:caps/>
        <w:color w:val="4472C4" w:themeColor="accent1"/>
      </w:rPr>
      <w:fldChar w:fldCharType="separate"/>
    </w:r>
    <w:r w:rsidRPr="0013316B">
      <w:rPr>
        <w:caps/>
        <w:noProof/>
        <w:color w:val="4472C4" w:themeColor="accent1"/>
      </w:rPr>
      <w:t>2</w:t>
    </w:r>
    <w:r w:rsidRPr="0013316B">
      <w:rPr>
        <w:caps/>
        <w:noProof/>
        <w:color w:val="4472C4" w:themeColor="accent1"/>
      </w:rPr>
      <w:fldChar w:fldCharType="end"/>
    </w:r>
  </w:p>
  <w:p w14:paraId="6F4F62DD" w14:textId="77777777" w:rsidR="00EE5A87" w:rsidRDefault="00EE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EB29" w14:textId="77777777" w:rsidR="00E90CDC" w:rsidRDefault="00E90CDC" w:rsidP="00564778">
      <w:pPr>
        <w:spacing w:after="0" w:line="240" w:lineRule="auto"/>
      </w:pPr>
      <w:r>
        <w:separator/>
      </w:r>
    </w:p>
  </w:footnote>
  <w:footnote w:type="continuationSeparator" w:id="0">
    <w:p w14:paraId="2C00A288" w14:textId="77777777" w:rsidR="00E90CDC" w:rsidRDefault="00E90CDC" w:rsidP="00564778">
      <w:pPr>
        <w:spacing w:after="0" w:line="240" w:lineRule="auto"/>
      </w:pPr>
      <w:r>
        <w:continuationSeparator/>
      </w:r>
    </w:p>
  </w:footnote>
  <w:footnote w:id="1">
    <w:p w14:paraId="77DC06C7" w14:textId="5900AC40" w:rsidR="00EE5A87" w:rsidRPr="00E11508" w:rsidRDefault="00EE5A87" w:rsidP="00E11508">
      <w:pPr>
        <w:rPr>
          <w:lang w:val="en-US"/>
        </w:rPr>
      </w:pPr>
      <w:r w:rsidRPr="009716F5">
        <w:rPr>
          <w:rStyle w:val="FootnoteReference"/>
          <w:sz w:val="20"/>
          <w:szCs w:val="20"/>
        </w:rPr>
        <w:footnoteRef/>
      </w:r>
      <w:r w:rsidRPr="009716F5">
        <w:rPr>
          <w:sz w:val="20"/>
          <w:szCs w:val="20"/>
        </w:rPr>
        <w:t xml:space="preserve"> The 2030 Agenda for Sustainable Development, adopted by all United Nations Member States in 2015, provides a shared blueprint for peace and prosperity for people and the planet, now and into the future. At its heart are the 17 Sustainable Development Goals (SDGs), which are an urgent call for action by all countries</w:t>
      </w:r>
      <w:r w:rsidR="00D038CB" w:rsidRPr="009716F5">
        <w:rPr>
          <w:sz w:val="20"/>
          <w:szCs w:val="20"/>
        </w:rPr>
        <w:t>—</w:t>
      </w:r>
      <w:r w:rsidRPr="009716F5">
        <w:rPr>
          <w:sz w:val="20"/>
          <w:szCs w:val="20"/>
        </w:rPr>
        <w:t>developed and developing</w:t>
      </w:r>
      <w:r w:rsidR="00D038CB" w:rsidRPr="009716F5">
        <w:rPr>
          <w:sz w:val="20"/>
          <w:szCs w:val="20"/>
        </w:rPr>
        <w:t>—</w:t>
      </w:r>
      <w:r w:rsidRPr="009716F5">
        <w:rPr>
          <w:sz w:val="20"/>
          <w:szCs w:val="20"/>
        </w:rPr>
        <w:t>in a global partnership. They recogni</w:t>
      </w:r>
      <w:r w:rsidR="00D038CB" w:rsidRPr="009716F5">
        <w:rPr>
          <w:sz w:val="20"/>
          <w:szCs w:val="20"/>
        </w:rPr>
        <w:t>s</w:t>
      </w:r>
      <w:r w:rsidRPr="009716F5">
        <w:rPr>
          <w:sz w:val="20"/>
          <w:szCs w:val="20"/>
        </w:rPr>
        <w:t xml:space="preserve">e that ending poverty and other deprivations must go </w:t>
      </w:r>
      <w:proofErr w:type="gramStart"/>
      <w:r w:rsidRPr="009716F5">
        <w:rPr>
          <w:sz w:val="20"/>
          <w:szCs w:val="20"/>
        </w:rPr>
        <w:t>hand-in-hand</w:t>
      </w:r>
      <w:proofErr w:type="gramEnd"/>
      <w:r w:rsidRPr="009716F5">
        <w:rPr>
          <w:sz w:val="20"/>
          <w:szCs w:val="20"/>
        </w:rPr>
        <w:t xml:space="preserve"> with strategies that improve health and education, reduce inequality and spur economic growth – all while tackling climate change and working to preserve our oceans and forests.</w:t>
      </w:r>
    </w:p>
  </w:footnote>
  <w:footnote w:id="2">
    <w:p w14:paraId="78D6C750" w14:textId="7D40C8D9" w:rsidR="00EE5A87" w:rsidRPr="00E11508" w:rsidRDefault="00EE5A87">
      <w:pPr>
        <w:pStyle w:val="FootnoteText"/>
        <w:rPr>
          <w:rFonts w:cstheme="minorHAnsi"/>
        </w:rPr>
      </w:pPr>
      <w:r w:rsidRPr="00873B25">
        <w:rPr>
          <w:rStyle w:val="FootnoteReference"/>
          <w:rFonts w:cstheme="minorHAnsi"/>
        </w:rPr>
        <w:footnoteRef/>
      </w:r>
      <w:r w:rsidRPr="00873B25">
        <w:rPr>
          <w:rFonts w:cstheme="minorHAnsi"/>
        </w:rPr>
        <w:t xml:space="preserve"> </w:t>
      </w:r>
      <w:r w:rsidRPr="00E11508">
        <w:rPr>
          <w:rFonts w:cstheme="minorHAnsi"/>
          <w:color w:val="2B2B2B"/>
          <w:shd w:val="clear" w:color="auto" w:fill="FFFFFF"/>
        </w:rPr>
        <w:t>The International Organization of Supreme Audit Institutions (</w:t>
      </w:r>
      <w:r w:rsidRPr="00E11508">
        <w:rPr>
          <w:rStyle w:val="Strong"/>
          <w:rFonts w:cstheme="minorHAnsi"/>
          <w:color w:val="2B2B2B"/>
          <w:shd w:val="clear" w:color="auto" w:fill="FFFFFF"/>
        </w:rPr>
        <w:t>INTOSAI</w:t>
      </w:r>
      <w:r w:rsidRPr="00E11508">
        <w:rPr>
          <w:rFonts w:cstheme="minorHAnsi"/>
          <w:color w:val="2B2B2B"/>
          <w:shd w:val="clear" w:color="auto" w:fill="FFFFFF"/>
        </w:rPr>
        <w:t>) operates as an umbrella organi</w:t>
      </w:r>
      <w:r w:rsidR="0085372F" w:rsidRPr="00E11508">
        <w:rPr>
          <w:rFonts w:cstheme="minorHAnsi"/>
          <w:color w:val="2B2B2B"/>
          <w:shd w:val="clear" w:color="auto" w:fill="FFFFFF"/>
        </w:rPr>
        <w:t>s</w:t>
      </w:r>
      <w:r w:rsidRPr="00E11508">
        <w:rPr>
          <w:rFonts w:cstheme="minorHAnsi"/>
          <w:color w:val="2B2B2B"/>
          <w:shd w:val="clear" w:color="auto" w:fill="FFFFFF"/>
        </w:rPr>
        <w:t>ation for the external government audit community. It is a non-governmental organi</w:t>
      </w:r>
      <w:r w:rsidR="0085372F">
        <w:rPr>
          <w:rFonts w:cstheme="minorHAnsi"/>
          <w:color w:val="2B2B2B"/>
          <w:shd w:val="clear" w:color="auto" w:fill="FFFFFF"/>
        </w:rPr>
        <w:t>s</w:t>
      </w:r>
      <w:r w:rsidRPr="00E11508">
        <w:rPr>
          <w:rFonts w:cstheme="minorHAnsi"/>
          <w:color w:val="2B2B2B"/>
          <w:shd w:val="clear" w:color="auto" w:fill="FFFFFF"/>
        </w:rPr>
        <w:t>ation with special consultative status with the Economic and Social Council (ECOSOC) of the United Nations.</w:t>
      </w:r>
    </w:p>
  </w:footnote>
  <w:footnote w:id="3">
    <w:p w14:paraId="4A5C168E" w14:textId="396635E0" w:rsidR="00EE5A87" w:rsidRPr="00E01C85" w:rsidRDefault="00EE5A87">
      <w:pPr>
        <w:pStyle w:val="FootnoteText"/>
        <w:rPr>
          <w:sz w:val="18"/>
          <w:szCs w:val="18"/>
        </w:rPr>
      </w:pPr>
      <w:r>
        <w:rPr>
          <w:rStyle w:val="FootnoteReference"/>
        </w:rPr>
        <w:footnoteRef/>
      </w:r>
      <w:r>
        <w:t xml:space="preserve"> </w:t>
      </w:r>
      <w:r w:rsidR="008015D6">
        <w:rPr>
          <w:rFonts w:ascii="Times New Roman" w:hAnsi="Times New Roman" w:cs="Times New Roman"/>
          <w:sz w:val="18"/>
          <w:szCs w:val="18"/>
        </w:rPr>
        <w:t>T</w:t>
      </w:r>
      <w:r w:rsidRPr="00E01C85">
        <w:rPr>
          <w:rFonts w:ascii="Times New Roman" w:hAnsi="Times New Roman" w:cs="Times New Roman"/>
          <w:sz w:val="18"/>
          <w:szCs w:val="18"/>
        </w:rPr>
        <w:t>he SAI’s independence can be threatened by actions and omissions that have the effect of undermining the SAI’s ability to function independently.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C4F4" w14:textId="34BFD8EA" w:rsidR="00EE5A87" w:rsidRDefault="00EE5A87">
    <w:pPr>
      <w:pStyle w:val="Header"/>
    </w:pPr>
  </w:p>
  <w:p w14:paraId="679DC946" w14:textId="77777777" w:rsidR="00EE5A87" w:rsidRDefault="00EE5A87"/>
  <w:p w14:paraId="30604011" w14:textId="77777777" w:rsidR="00EE5A87" w:rsidRDefault="00EE5A87"/>
  <w:p w14:paraId="5FAF36C9" w14:textId="77777777" w:rsidR="00EE5A87" w:rsidRDefault="00EE5A87"/>
  <w:p w14:paraId="3BED2DA4" w14:textId="77777777" w:rsidR="00EE5A87" w:rsidRDefault="00EE5A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1B7A" w14:textId="3EF15C41" w:rsidR="00EE5A87" w:rsidRDefault="00EE5A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C6FC" w14:textId="59A547C9" w:rsidR="00EE5A87" w:rsidRDefault="00EE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BB7"/>
    <w:multiLevelType w:val="hybridMultilevel"/>
    <w:tmpl w:val="3E40B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256E3"/>
    <w:multiLevelType w:val="hybridMultilevel"/>
    <w:tmpl w:val="2A9894F0"/>
    <w:lvl w:ilvl="0" w:tplc="43B27586">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5A6"/>
    <w:multiLevelType w:val="hybridMultilevel"/>
    <w:tmpl w:val="92C4D062"/>
    <w:lvl w:ilvl="0" w:tplc="DB5251F6">
      <w:start w:val="1"/>
      <w:numFmt w:val="lowerLetter"/>
      <w:pStyle w:val="H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211C84"/>
    <w:multiLevelType w:val="hybridMultilevel"/>
    <w:tmpl w:val="2E7C9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C4665"/>
    <w:multiLevelType w:val="hybridMultilevel"/>
    <w:tmpl w:val="49D2699C"/>
    <w:lvl w:ilvl="0" w:tplc="F524239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E1058"/>
    <w:multiLevelType w:val="hybridMultilevel"/>
    <w:tmpl w:val="965CBE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A7C07"/>
    <w:multiLevelType w:val="hybridMultilevel"/>
    <w:tmpl w:val="A1BE6F50"/>
    <w:lvl w:ilvl="0" w:tplc="BB649306">
      <w:start w:val="1"/>
      <w:numFmt w:val="lowerLetter"/>
      <w:lvlText w:val="%1)"/>
      <w:lvlJc w:val="left"/>
      <w:pPr>
        <w:ind w:left="360" w:hanging="360"/>
      </w:pPr>
      <w:rPr>
        <w:b w:val="0"/>
        <w:bCs w:val="0"/>
        <w:i w:val="0"/>
        <w:iCs w:val="0"/>
      </w:rPr>
    </w:lvl>
    <w:lvl w:ilvl="1" w:tplc="F22298F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D4800"/>
    <w:multiLevelType w:val="hybridMultilevel"/>
    <w:tmpl w:val="4CD26E06"/>
    <w:lvl w:ilvl="0" w:tplc="5C467F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5511F7"/>
    <w:multiLevelType w:val="hybridMultilevel"/>
    <w:tmpl w:val="B54A5430"/>
    <w:lvl w:ilvl="0" w:tplc="5C467F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AD47A2B"/>
    <w:multiLevelType w:val="hybridMultilevel"/>
    <w:tmpl w:val="C52CDD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21CD4"/>
    <w:multiLevelType w:val="hybridMultilevel"/>
    <w:tmpl w:val="B13E3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FC353D"/>
    <w:multiLevelType w:val="hybridMultilevel"/>
    <w:tmpl w:val="0234EDDC"/>
    <w:lvl w:ilvl="0" w:tplc="0409000F">
      <w:start w:val="1"/>
      <w:numFmt w:val="decimal"/>
      <w:lvlText w:val="%1."/>
      <w:lvlJc w:val="left"/>
      <w:pPr>
        <w:ind w:left="360" w:hanging="360"/>
      </w:pPr>
      <w:rPr>
        <w:rFonts w:hint="default"/>
        <w:b/>
        <w:bCs/>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15121"/>
    <w:multiLevelType w:val="hybridMultilevel"/>
    <w:tmpl w:val="5E66CF7E"/>
    <w:lvl w:ilvl="0" w:tplc="F08CDA6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01E60"/>
    <w:multiLevelType w:val="hybridMultilevel"/>
    <w:tmpl w:val="FB022916"/>
    <w:lvl w:ilvl="0" w:tplc="795418A4">
      <w:start w:val="1"/>
      <w:numFmt w:val="decimal"/>
      <w:lvlText w:val="(%1)"/>
      <w:lvlJc w:val="left"/>
      <w:pPr>
        <w:ind w:left="2782" w:hanging="298"/>
      </w:pPr>
      <w:rPr>
        <w:rFonts w:ascii="Carlito" w:eastAsia="Carlito" w:hAnsi="Carlito" w:cs="Carlito" w:hint="default"/>
        <w:w w:val="100"/>
        <w:sz w:val="22"/>
        <w:szCs w:val="22"/>
        <w:lang w:val="en-US" w:eastAsia="en-US" w:bidi="ar-SA"/>
      </w:rPr>
    </w:lvl>
    <w:lvl w:ilvl="1" w:tplc="C92E943A">
      <w:numFmt w:val="bullet"/>
      <w:lvlText w:val=""/>
      <w:lvlJc w:val="left"/>
      <w:pPr>
        <w:ind w:left="3206" w:hanging="361"/>
      </w:pPr>
      <w:rPr>
        <w:rFonts w:ascii="Symbol" w:eastAsia="Symbol" w:hAnsi="Symbol" w:cs="Symbol" w:hint="default"/>
        <w:w w:val="100"/>
        <w:sz w:val="22"/>
        <w:szCs w:val="22"/>
        <w:lang w:val="en-US" w:eastAsia="en-US" w:bidi="ar-SA"/>
      </w:rPr>
    </w:lvl>
    <w:lvl w:ilvl="2" w:tplc="0612477E">
      <w:numFmt w:val="bullet"/>
      <w:lvlText w:val="•"/>
      <w:lvlJc w:val="left"/>
      <w:pPr>
        <w:ind w:left="4288" w:hanging="361"/>
      </w:pPr>
      <w:rPr>
        <w:rFonts w:hint="default"/>
        <w:lang w:val="en-US" w:eastAsia="en-US" w:bidi="ar-SA"/>
      </w:rPr>
    </w:lvl>
    <w:lvl w:ilvl="3" w:tplc="20E422FE">
      <w:numFmt w:val="bullet"/>
      <w:lvlText w:val="•"/>
      <w:lvlJc w:val="left"/>
      <w:pPr>
        <w:ind w:left="5370" w:hanging="361"/>
      </w:pPr>
      <w:rPr>
        <w:rFonts w:hint="default"/>
        <w:lang w:val="en-US" w:eastAsia="en-US" w:bidi="ar-SA"/>
      </w:rPr>
    </w:lvl>
    <w:lvl w:ilvl="4" w:tplc="EBFA97BC">
      <w:numFmt w:val="bullet"/>
      <w:lvlText w:val="•"/>
      <w:lvlJc w:val="left"/>
      <w:pPr>
        <w:ind w:left="6452" w:hanging="361"/>
      </w:pPr>
      <w:rPr>
        <w:rFonts w:hint="default"/>
        <w:lang w:val="en-US" w:eastAsia="en-US" w:bidi="ar-SA"/>
      </w:rPr>
    </w:lvl>
    <w:lvl w:ilvl="5" w:tplc="815E5CCC">
      <w:numFmt w:val="bullet"/>
      <w:lvlText w:val="•"/>
      <w:lvlJc w:val="left"/>
      <w:pPr>
        <w:ind w:left="7534" w:hanging="361"/>
      </w:pPr>
      <w:rPr>
        <w:rFonts w:hint="default"/>
        <w:lang w:val="en-US" w:eastAsia="en-US" w:bidi="ar-SA"/>
      </w:rPr>
    </w:lvl>
    <w:lvl w:ilvl="6" w:tplc="711E21F0">
      <w:numFmt w:val="bullet"/>
      <w:lvlText w:val="•"/>
      <w:lvlJc w:val="left"/>
      <w:pPr>
        <w:ind w:left="8616" w:hanging="361"/>
      </w:pPr>
      <w:rPr>
        <w:rFonts w:hint="default"/>
        <w:lang w:val="en-US" w:eastAsia="en-US" w:bidi="ar-SA"/>
      </w:rPr>
    </w:lvl>
    <w:lvl w:ilvl="7" w:tplc="6B201EA0">
      <w:numFmt w:val="bullet"/>
      <w:lvlText w:val="•"/>
      <w:lvlJc w:val="left"/>
      <w:pPr>
        <w:ind w:left="9698" w:hanging="361"/>
      </w:pPr>
      <w:rPr>
        <w:rFonts w:hint="default"/>
        <w:lang w:val="en-US" w:eastAsia="en-US" w:bidi="ar-SA"/>
      </w:rPr>
    </w:lvl>
    <w:lvl w:ilvl="8" w:tplc="2470548C">
      <w:numFmt w:val="bullet"/>
      <w:lvlText w:val="•"/>
      <w:lvlJc w:val="left"/>
      <w:pPr>
        <w:ind w:left="10780" w:hanging="361"/>
      </w:pPr>
      <w:rPr>
        <w:rFonts w:hint="default"/>
        <w:lang w:val="en-US" w:eastAsia="en-US" w:bidi="ar-SA"/>
      </w:rPr>
    </w:lvl>
  </w:abstractNum>
  <w:abstractNum w:abstractNumId="14" w15:restartNumberingAfterBreak="0">
    <w:nsid w:val="21EF0270"/>
    <w:multiLevelType w:val="multilevel"/>
    <w:tmpl w:val="BE82F41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970E0A"/>
    <w:multiLevelType w:val="hybridMultilevel"/>
    <w:tmpl w:val="5580A3C4"/>
    <w:lvl w:ilvl="0" w:tplc="5C467F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4615221"/>
    <w:multiLevelType w:val="hybridMultilevel"/>
    <w:tmpl w:val="DFB476CC"/>
    <w:lvl w:ilvl="0" w:tplc="B08A0D02">
      <w:start w:val="1"/>
      <w:numFmt w:val="lowerLetter"/>
      <w:lvlText w:val="%1."/>
      <w:lvlJc w:val="left"/>
      <w:pPr>
        <w:ind w:left="360" w:hanging="360"/>
      </w:pPr>
      <w:rPr>
        <w:rFonts w:ascii="Carlito" w:eastAsia="Carlito" w:hAnsi="Carlito" w:cs="Carlito" w:hint="default"/>
        <w:b/>
        <w:bCs/>
        <w:spacing w:val="-1"/>
        <w:w w:val="100"/>
        <w:sz w:val="22"/>
        <w:szCs w:val="22"/>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306CC3"/>
    <w:multiLevelType w:val="hybridMultilevel"/>
    <w:tmpl w:val="3BA8189C"/>
    <w:lvl w:ilvl="0" w:tplc="1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E73594"/>
    <w:multiLevelType w:val="hybridMultilevel"/>
    <w:tmpl w:val="65EECF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3B0640"/>
    <w:multiLevelType w:val="hybridMultilevel"/>
    <w:tmpl w:val="D442A1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914AA"/>
    <w:multiLevelType w:val="multilevel"/>
    <w:tmpl w:val="BE8E0042"/>
    <w:lvl w:ilvl="0">
      <w:start w:val="1"/>
      <w:numFmt w:val="decimal"/>
      <w:lvlText w:val="%1."/>
      <w:lvlJc w:val="left"/>
      <w:pPr>
        <w:ind w:left="361" w:hanging="360"/>
      </w:pPr>
    </w:lvl>
    <w:lvl w:ilvl="1">
      <w:start w:val="1"/>
      <w:numFmt w:val="lowerLetter"/>
      <w:lvlText w:val="%2)"/>
      <w:lvlJc w:val="left"/>
      <w:pPr>
        <w:ind w:left="721" w:hanging="360"/>
      </w:pPr>
    </w:lvl>
    <w:lvl w:ilvl="2">
      <w:start w:val="1"/>
      <w:numFmt w:val="lowerRoman"/>
      <w:lvlText w:val="%3)"/>
      <w:lvlJc w:val="left"/>
      <w:pPr>
        <w:ind w:left="1081" w:hanging="360"/>
      </w:pPr>
    </w:lvl>
    <w:lvl w:ilvl="3">
      <w:start w:val="1"/>
      <w:numFmt w:val="decimal"/>
      <w:lvlText w:val="(%4)"/>
      <w:lvlJc w:val="left"/>
      <w:pPr>
        <w:ind w:left="1441" w:hanging="360"/>
      </w:pPr>
    </w:lvl>
    <w:lvl w:ilvl="4">
      <w:start w:val="1"/>
      <w:numFmt w:val="lowerLetter"/>
      <w:lvlText w:val="(%5)"/>
      <w:lvlJc w:val="left"/>
      <w:pPr>
        <w:ind w:left="1801" w:hanging="360"/>
      </w:pPr>
    </w:lvl>
    <w:lvl w:ilvl="5">
      <w:start w:val="1"/>
      <w:numFmt w:val="lowerRoman"/>
      <w:lvlText w:val="(%6)"/>
      <w:lvlJc w:val="left"/>
      <w:pPr>
        <w:ind w:left="2161" w:hanging="360"/>
      </w:pPr>
    </w:lvl>
    <w:lvl w:ilvl="6">
      <w:start w:val="1"/>
      <w:numFmt w:val="decimal"/>
      <w:lvlText w:val="%7."/>
      <w:lvlJc w:val="left"/>
      <w:pPr>
        <w:ind w:left="2521" w:hanging="360"/>
      </w:pPr>
    </w:lvl>
    <w:lvl w:ilvl="7">
      <w:start w:val="1"/>
      <w:numFmt w:val="lowerLetter"/>
      <w:lvlText w:val="%8."/>
      <w:lvlJc w:val="left"/>
      <w:pPr>
        <w:ind w:left="2881" w:hanging="360"/>
      </w:pPr>
    </w:lvl>
    <w:lvl w:ilvl="8">
      <w:start w:val="1"/>
      <w:numFmt w:val="lowerRoman"/>
      <w:lvlText w:val="%9."/>
      <w:lvlJc w:val="left"/>
      <w:pPr>
        <w:ind w:left="3241" w:hanging="360"/>
      </w:pPr>
    </w:lvl>
  </w:abstractNum>
  <w:abstractNum w:abstractNumId="21" w15:restartNumberingAfterBreak="0">
    <w:nsid w:val="32441A9A"/>
    <w:multiLevelType w:val="hybridMultilevel"/>
    <w:tmpl w:val="79F4273A"/>
    <w:lvl w:ilvl="0" w:tplc="5FA8037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81793B"/>
    <w:multiLevelType w:val="hybridMultilevel"/>
    <w:tmpl w:val="358000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A83E0B"/>
    <w:multiLevelType w:val="hybridMultilevel"/>
    <w:tmpl w:val="0E701E68"/>
    <w:lvl w:ilvl="0" w:tplc="E5300E1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436536"/>
    <w:multiLevelType w:val="hybridMultilevel"/>
    <w:tmpl w:val="1C7619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B6DBE"/>
    <w:multiLevelType w:val="hybridMultilevel"/>
    <w:tmpl w:val="DAB6FF38"/>
    <w:lvl w:ilvl="0" w:tplc="5C548298">
      <w:start w:val="3"/>
      <w:numFmt w:val="lowerLetter"/>
      <w:lvlText w:val="%1."/>
      <w:lvlJc w:val="left"/>
      <w:pPr>
        <w:ind w:left="360" w:hanging="360"/>
      </w:pPr>
      <w:rPr>
        <w:rFonts w:ascii="Carlito" w:eastAsia="Carlito" w:hAnsi="Carlito" w:cs="Carlito"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A0A42"/>
    <w:multiLevelType w:val="hybridMultilevel"/>
    <w:tmpl w:val="22B019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07A4DD8"/>
    <w:multiLevelType w:val="hybridMultilevel"/>
    <w:tmpl w:val="584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16602"/>
    <w:multiLevelType w:val="hybridMultilevel"/>
    <w:tmpl w:val="7814374C"/>
    <w:lvl w:ilvl="0" w:tplc="1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3832ACF"/>
    <w:multiLevelType w:val="hybridMultilevel"/>
    <w:tmpl w:val="09DEF602"/>
    <w:lvl w:ilvl="0" w:tplc="4D807AC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F351E9"/>
    <w:multiLevelType w:val="hybridMultilevel"/>
    <w:tmpl w:val="192C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F426F"/>
    <w:multiLevelType w:val="hybridMultilevel"/>
    <w:tmpl w:val="B066A5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DA864B6"/>
    <w:multiLevelType w:val="hybridMultilevel"/>
    <w:tmpl w:val="D646DB80"/>
    <w:lvl w:ilvl="0" w:tplc="CF4ABFC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06967"/>
    <w:multiLevelType w:val="hybridMultilevel"/>
    <w:tmpl w:val="CF92D160"/>
    <w:lvl w:ilvl="0" w:tplc="5D5E5BD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00941D0"/>
    <w:multiLevelType w:val="hybridMultilevel"/>
    <w:tmpl w:val="2C3C5422"/>
    <w:lvl w:ilvl="0" w:tplc="BABE96B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40EC7"/>
    <w:multiLevelType w:val="hybridMultilevel"/>
    <w:tmpl w:val="3D0696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DF2F7D"/>
    <w:multiLevelType w:val="hybridMultilevel"/>
    <w:tmpl w:val="8CD0A2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E00B5A"/>
    <w:multiLevelType w:val="hybridMultilevel"/>
    <w:tmpl w:val="EFCC257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F3372C"/>
    <w:multiLevelType w:val="hybridMultilevel"/>
    <w:tmpl w:val="B482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7D3477"/>
    <w:multiLevelType w:val="hybridMultilevel"/>
    <w:tmpl w:val="FACABB72"/>
    <w:lvl w:ilvl="0" w:tplc="5C467F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56EE435E"/>
    <w:multiLevelType w:val="hybridMultilevel"/>
    <w:tmpl w:val="F4E215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8987969"/>
    <w:multiLevelType w:val="hybridMultilevel"/>
    <w:tmpl w:val="213C45FA"/>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2" w15:restartNumberingAfterBreak="0">
    <w:nsid w:val="596A7C1C"/>
    <w:multiLevelType w:val="hybridMultilevel"/>
    <w:tmpl w:val="029689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4B0A16"/>
    <w:multiLevelType w:val="hybridMultilevel"/>
    <w:tmpl w:val="2D441860"/>
    <w:lvl w:ilvl="0" w:tplc="5C467F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AF05D7"/>
    <w:multiLevelType w:val="hybridMultilevel"/>
    <w:tmpl w:val="8B223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FB3143D"/>
    <w:multiLevelType w:val="hybridMultilevel"/>
    <w:tmpl w:val="4C6AE2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62F604F"/>
    <w:multiLevelType w:val="hybridMultilevel"/>
    <w:tmpl w:val="F1B668C2"/>
    <w:lvl w:ilvl="0" w:tplc="5C467F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67946F2D"/>
    <w:multiLevelType w:val="hybridMultilevel"/>
    <w:tmpl w:val="D680694E"/>
    <w:lvl w:ilvl="0" w:tplc="0BE6CCEA">
      <w:start w:val="5"/>
      <w:numFmt w:val="low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35BB0"/>
    <w:multiLevelType w:val="hybridMultilevel"/>
    <w:tmpl w:val="5394DB58"/>
    <w:lvl w:ilvl="0" w:tplc="5C467F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6CEA1BD9"/>
    <w:multiLevelType w:val="hybridMultilevel"/>
    <w:tmpl w:val="2528E006"/>
    <w:lvl w:ilvl="0" w:tplc="1ADA62A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82594D"/>
    <w:multiLevelType w:val="hybridMultilevel"/>
    <w:tmpl w:val="58124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165C12"/>
    <w:multiLevelType w:val="hybridMultilevel"/>
    <w:tmpl w:val="E5D6C34C"/>
    <w:lvl w:ilvl="0" w:tplc="5C467F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03E375E"/>
    <w:multiLevelType w:val="hybridMultilevel"/>
    <w:tmpl w:val="98D23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2056F8C"/>
    <w:multiLevelType w:val="hybridMultilevel"/>
    <w:tmpl w:val="EFCC0AE6"/>
    <w:lvl w:ilvl="0" w:tplc="5C467F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A4A4A66"/>
    <w:multiLevelType w:val="hybridMultilevel"/>
    <w:tmpl w:val="F5E27F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F635F7"/>
    <w:multiLevelType w:val="hybridMultilevel"/>
    <w:tmpl w:val="7430E7AE"/>
    <w:lvl w:ilvl="0" w:tplc="04090001">
      <w:start w:val="1"/>
      <w:numFmt w:val="bullet"/>
      <w:lvlText w:val=""/>
      <w:lvlJc w:val="left"/>
      <w:pPr>
        <w:ind w:left="500" w:hanging="500"/>
      </w:pPr>
      <w:rPr>
        <w:rFonts w:ascii="Symbol" w:hAnsi="Symbol" w:hint="default"/>
        <w:lang w:val="en-US" w:eastAsia="en-US" w:bidi="ar-SA"/>
      </w:rPr>
    </w:lvl>
    <w:lvl w:ilvl="1" w:tplc="04090001">
      <w:start w:val="1"/>
      <w:numFmt w:val="bullet"/>
      <w:lvlText w:val=""/>
      <w:lvlJc w:val="left"/>
      <w:pPr>
        <w:ind w:left="500" w:hanging="500"/>
      </w:pPr>
      <w:rPr>
        <w:rFonts w:ascii="Symbol" w:hAnsi="Symbol" w:hint="default"/>
        <w:color w:val="5B9BD4"/>
        <w:spacing w:val="-2"/>
        <w:w w:val="87"/>
        <w:sz w:val="26"/>
        <w:szCs w:val="26"/>
        <w:lang w:val="en-US" w:eastAsia="en-US" w:bidi="ar-SA"/>
      </w:rPr>
    </w:lvl>
    <w:lvl w:ilvl="2" w:tplc="0409000B">
      <w:start w:val="1"/>
      <w:numFmt w:val="bullet"/>
      <w:lvlText w:val=""/>
      <w:lvlJc w:val="left"/>
      <w:pPr>
        <w:ind w:left="720" w:hanging="361"/>
      </w:pPr>
      <w:rPr>
        <w:rFonts w:ascii="Wingdings" w:hAnsi="Wingdings" w:hint="default"/>
        <w:w w:val="100"/>
        <w:sz w:val="22"/>
        <w:szCs w:val="22"/>
        <w:lang w:val="en-US" w:eastAsia="en-US" w:bidi="ar-SA"/>
      </w:rPr>
    </w:lvl>
    <w:lvl w:ilvl="3" w:tplc="ADAE99E6">
      <w:numFmt w:val="bullet"/>
      <w:lvlText w:val="•"/>
      <w:lvlJc w:val="left"/>
      <w:pPr>
        <w:ind w:left="2885" w:hanging="361"/>
      </w:pPr>
      <w:rPr>
        <w:rFonts w:hint="default"/>
        <w:lang w:val="en-US" w:eastAsia="en-US" w:bidi="ar-SA"/>
      </w:rPr>
    </w:lvl>
    <w:lvl w:ilvl="4" w:tplc="97F86BC8">
      <w:numFmt w:val="bullet"/>
      <w:lvlText w:val="•"/>
      <w:lvlJc w:val="left"/>
      <w:pPr>
        <w:ind w:left="3967" w:hanging="361"/>
      </w:pPr>
      <w:rPr>
        <w:rFonts w:hint="default"/>
        <w:lang w:val="en-US" w:eastAsia="en-US" w:bidi="ar-SA"/>
      </w:rPr>
    </w:lvl>
    <w:lvl w:ilvl="5" w:tplc="5C78BAA2">
      <w:numFmt w:val="bullet"/>
      <w:lvlText w:val="•"/>
      <w:lvlJc w:val="left"/>
      <w:pPr>
        <w:ind w:left="5049" w:hanging="361"/>
      </w:pPr>
      <w:rPr>
        <w:rFonts w:hint="default"/>
        <w:lang w:val="en-US" w:eastAsia="en-US" w:bidi="ar-SA"/>
      </w:rPr>
    </w:lvl>
    <w:lvl w:ilvl="6" w:tplc="90242DEC">
      <w:numFmt w:val="bullet"/>
      <w:lvlText w:val="•"/>
      <w:lvlJc w:val="left"/>
      <w:pPr>
        <w:ind w:left="6131" w:hanging="361"/>
      </w:pPr>
      <w:rPr>
        <w:rFonts w:hint="default"/>
        <w:lang w:val="en-US" w:eastAsia="en-US" w:bidi="ar-SA"/>
      </w:rPr>
    </w:lvl>
    <w:lvl w:ilvl="7" w:tplc="3404F380">
      <w:numFmt w:val="bullet"/>
      <w:lvlText w:val="•"/>
      <w:lvlJc w:val="left"/>
      <w:pPr>
        <w:ind w:left="7213" w:hanging="361"/>
      </w:pPr>
      <w:rPr>
        <w:rFonts w:hint="default"/>
        <w:lang w:val="en-US" w:eastAsia="en-US" w:bidi="ar-SA"/>
      </w:rPr>
    </w:lvl>
    <w:lvl w:ilvl="8" w:tplc="0BF40C9A">
      <w:numFmt w:val="bullet"/>
      <w:lvlText w:val="•"/>
      <w:lvlJc w:val="left"/>
      <w:pPr>
        <w:ind w:left="8295" w:hanging="361"/>
      </w:pPr>
      <w:rPr>
        <w:rFonts w:hint="default"/>
        <w:lang w:val="en-US" w:eastAsia="en-US" w:bidi="ar-SA"/>
      </w:rPr>
    </w:lvl>
  </w:abstractNum>
  <w:abstractNum w:abstractNumId="56" w15:restartNumberingAfterBreak="0">
    <w:nsid w:val="7E7A6FCD"/>
    <w:multiLevelType w:val="hybridMultilevel"/>
    <w:tmpl w:val="97728F8E"/>
    <w:lvl w:ilvl="0" w:tplc="F2A649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3"/>
  </w:num>
  <w:num w:numId="3">
    <w:abstractNumId w:val="41"/>
  </w:num>
  <w:num w:numId="4">
    <w:abstractNumId w:val="16"/>
  </w:num>
  <w:num w:numId="5">
    <w:abstractNumId w:val="43"/>
  </w:num>
  <w:num w:numId="6">
    <w:abstractNumId w:val="54"/>
  </w:num>
  <w:num w:numId="7">
    <w:abstractNumId w:val="9"/>
  </w:num>
  <w:num w:numId="8">
    <w:abstractNumId w:val="35"/>
  </w:num>
  <w:num w:numId="9">
    <w:abstractNumId w:val="19"/>
  </w:num>
  <w:num w:numId="10">
    <w:abstractNumId w:val="18"/>
  </w:num>
  <w:num w:numId="11">
    <w:abstractNumId w:val="42"/>
  </w:num>
  <w:num w:numId="12">
    <w:abstractNumId w:val="6"/>
  </w:num>
  <w:num w:numId="13">
    <w:abstractNumId w:val="21"/>
  </w:num>
  <w:num w:numId="14">
    <w:abstractNumId w:val="1"/>
  </w:num>
  <w:num w:numId="15">
    <w:abstractNumId w:val="23"/>
  </w:num>
  <w:num w:numId="16">
    <w:abstractNumId w:val="29"/>
  </w:num>
  <w:num w:numId="17">
    <w:abstractNumId w:val="25"/>
  </w:num>
  <w:num w:numId="18">
    <w:abstractNumId w:val="36"/>
  </w:num>
  <w:num w:numId="19">
    <w:abstractNumId w:val="37"/>
  </w:num>
  <w:num w:numId="20">
    <w:abstractNumId w:val="5"/>
  </w:num>
  <w:num w:numId="21">
    <w:abstractNumId w:val="3"/>
  </w:num>
  <w:num w:numId="22">
    <w:abstractNumId w:val="30"/>
  </w:num>
  <w:num w:numId="23">
    <w:abstractNumId w:val="10"/>
  </w:num>
  <w:num w:numId="24">
    <w:abstractNumId w:val="11"/>
  </w:num>
  <w:num w:numId="25">
    <w:abstractNumId w:val="20"/>
  </w:num>
  <w:num w:numId="26">
    <w:abstractNumId w:val="38"/>
  </w:num>
  <w:num w:numId="27">
    <w:abstractNumId w:val="14"/>
  </w:num>
  <w:num w:numId="28">
    <w:abstractNumId w:val="24"/>
  </w:num>
  <w:num w:numId="29">
    <w:abstractNumId w:val="0"/>
  </w:num>
  <w:num w:numId="30">
    <w:abstractNumId w:val="22"/>
  </w:num>
  <w:num w:numId="31">
    <w:abstractNumId w:val="17"/>
  </w:num>
  <w:num w:numId="32">
    <w:abstractNumId w:val="27"/>
  </w:num>
  <w:num w:numId="33">
    <w:abstractNumId w:val="50"/>
  </w:num>
  <w:num w:numId="34">
    <w:abstractNumId w:val="4"/>
  </w:num>
  <w:num w:numId="35">
    <w:abstractNumId w:val="47"/>
  </w:num>
  <w:num w:numId="36">
    <w:abstractNumId w:val="56"/>
  </w:num>
  <w:num w:numId="37">
    <w:abstractNumId w:val="49"/>
  </w:num>
  <w:num w:numId="38">
    <w:abstractNumId w:val="12"/>
  </w:num>
  <w:num w:numId="39">
    <w:abstractNumId w:val="34"/>
  </w:num>
  <w:num w:numId="40">
    <w:abstractNumId w:val="32"/>
  </w:num>
  <w:num w:numId="41">
    <w:abstractNumId w:val="40"/>
  </w:num>
  <w:num w:numId="42">
    <w:abstractNumId w:val="33"/>
  </w:num>
  <w:num w:numId="43">
    <w:abstractNumId w:val="2"/>
  </w:num>
  <w:num w:numId="44">
    <w:abstractNumId w:val="45"/>
  </w:num>
  <w:num w:numId="45">
    <w:abstractNumId w:val="26"/>
  </w:num>
  <w:num w:numId="46">
    <w:abstractNumId w:val="53"/>
  </w:num>
  <w:num w:numId="47">
    <w:abstractNumId w:val="8"/>
  </w:num>
  <w:num w:numId="48">
    <w:abstractNumId w:val="39"/>
  </w:num>
  <w:num w:numId="49">
    <w:abstractNumId w:val="15"/>
  </w:num>
  <w:num w:numId="50">
    <w:abstractNumId w:val="28"/>
  </w:num>
  <w:num w:numId="51">
    <w:abstractNumId w:val="31"/>
  </w:num>
  <w:num w:numId="52">
    <w:abstractNumId w:val="52"/>
  </w:num>
  <w:num w:numId="53">
    <w:abstractNumId w:val="44"/>
  </w:num>
  <w:num w:numId="54">
    <w:abstractNumId w:val="51"/>
  </w:num>
  <w:num w:numId="55">
    <w:abstractNumId w:val="48"/>
  </w:num>
  <w:num w:numId="56">
    <w:abstractNumId w:val="46"/>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AxNjcwNjM1tTRR0lEKTi0uzszPAykwrAUAp9pwRiwAAAA="/>
  </w:docVars>
  <w:rsids>
    <w:rsidRoot w:val="00564778"/>
    <w:rsid w:val="000017F4"/>
    <w:rsid w:val="00001DDD"/>
    <w:rsid w:val="000036EA"/>
    <w:rsid w:val="0000460A"/>
    <w:rsid w:val="00004ED8"/>
    <w:rsid w:val="0000501F"/>
    <w:rsid w:val="000131E2"/>
    <w:rsid w:val="0001502F"/>
    <w:rsid w:val="000155BC"/>
    <w:rsid w:val="0001665C"/>
    <w:rsid w:val="00022D45"/>
    <w:rsid w:val="0002519A"/>
    <w:rsid w:val="00025B2C"/>
    <w:rsid w:val="00027189"/>
    <w:rsid w:val="00030EEA"/>
    <w:rsid w:val="000348D0"/>
    <w:rsid w:val="0004342B"/>
    <w:rsid w:val="00052263"/>
    <w:rsid w:val="000634E1"/>
    <w:rsid w:val="0006416C"/>
    <w:rsid w:val="000645D0"/>
    <w:rsid w:val="00067590"/>
    <w:rsid w:val="00076DC0"/>
    <w:rsid w:val="00080062"/>
    <w:rsid w:val="000900A3"/>
    <w:rsid w:val="000924ED"/>
    <w:rsid w:val="00093D15"/>
    <w:rsid w:val="000941AE"/>
    <w:rsid w:val="000971F8"/>
    <w:rsid w:val="000A0381"/>
    <w:rsid w:val="000A0F6F"/>
    <w:rsid w:val="000A20AF"/>
    <w:rsid w:val="000A3857"/>
    <w:rsid w:val="000A5FE9"/>
    <w:rsid w:val="000A603F"/>
    <w:rsid w:val="000A67A4"/>
    <w:rsid w:val="000B75D9"/>
    <w:rsid w:val="000C5EAD"/>
    <w:rsid w:val="000C6213"/>
    <w:rsid w:val="000C633E"/>
    <w:rsid w:val="000C76BC"/>
    <w:rsid w:val="000C78C2"/>
    <w:rsid w:val="000D0DD8"/>
    <w:rsid w:val="000D2BE0"/>
    <w:rsid w:val="000E1FC8"/>
    <w:rsid w:val="000E42F0"/>
    <w:rsid w:val="000E6227"/>
    <w:rsid w:val="000E7260"/>
    <w:rsid w:val="000E7498"/>
    <w:rsid w:val="000F0DAF"/>
    <w:rsid w:val="000F2C3A"/>
    <w:rsid w:val="000F3F9A"/>
    <w:rsid w:val="00103D54"/>
    <w:rsid w:val="00104638"/>
    <w:rsid w:val="00112929"/>
    <w:rsid w:val="00112F2A"/>
    <w:rsid w:val="00113360"/>
    <w:rsid w:val="001138AB"/>
    <w:rsid w:val="0011392E"/>
    <w:rsid w:val="00113CCD"/>
    <w:rsid w:val="001140E4"/>
    <w:rsid w:val="0011464D"/>
    <w:rsid w:val="00114D6C"/>
    <w:rsid w:val="0012372C"/>
    <w:rsid w:val="001273D9"/>
    <w:rsid w:val="00131ECB"/>
    <w:rsid w:val="00132039"/>
    <w:rsid w:val="001327E5"/>
    <w:rsid w:val="00132887"/>
    <w:rsid w:val="0013316B"/>
    <w:rsid w:val="00134365"/>
    <w:rsid w:val="0013498F"/>
    <w:rsid w:val="0014238A"/>
    <w:rsid w:val="00144546"/>
    <w:rsid w:val="00144558"/>
    <w:rsid w:val="001453F5"/>
    <w:rsid w:val="00145550"/>
    <w:rsid w:val="00147F52"/>
    <w:rsid w:val="00150F4C"/>
    <w:rsid w:val="00151A1F"/>
    <w:rsid w:val="0016086A"/>
    <w:rsid w:val="00166D97"/>
    <w:rsid w:val="00166F95"/>
    <w:rsid w:val="00173583"/>
    <w:rsid w:val="00174B67"/>
    <w:rsid w:val="001756E9"/>
    <w:rsid w:val="001803CB"/>
    <w:rsid w:val="00180D10"/>
    <w:rsid w:val="001816D1"/>
    <w:rsid w:val="001842D0"/>
    <w:rsid w:val="00186362"/>
    <w:rsid w:val="0018647A"/>
    <w:rsid w:val="00187BA9"/>
    <w:rsid w:val="001906FF"/>
    <w:rsid w:val="00191B8F"/>
    <w:rsid w:val="00193943"/>
    <w:rsid w:val="00193F8A"/>
    <w:rsid w:val="00194986"/>
    <w:rsid w:val="00195DB0"/>
    <w:rsid w:val="001A6471"/>
    <w:rsid w:val="001B059A"/>
    <w:rsid w:val="001B149E"/>
    <w:rsid w:val="001B3157"/>
    <w:rsid w:val="001B5A1E"/>
    <w:rsid w:val="001B629B"/>
    <w:rsid w:val="001C2477"/>
    <w:rsid w:val="001C335B"/>
    <w:rsid w:val="001C682B"/>
    <w:rsid w:val="001D57D3"/>
    <w:rsid w:val="001D6EDA"/>
    <w:rsid w:val="001D7315"/>
    <w:rsid w:val="001D7520"/>
    <w:rsid w:val="001E33E2"/>
    <w:rsid w:val="001E51F5"/>
    <w:rsid w:val="001F1486"/>
    <w:rsid w:val="001F2DE1"/>
    <w:rsid w:val="001F61A7"/>
    <w:rsid w:val="002005A2"/>
    <w:rsid w:val="0020417A"/>
    <w:rsid w:val="00204D42"/>
    <w:rsid w:val="002065A9"/>
    <w:rsid w:val="00206792"/>
    <w:rsid w:val="0020766B"/>
    <w:rsid w:val="002100C2"/>
    <w:rsid w:val="00211E42"/>
    <w:rsid w:val="00212997"/>
    <w:rsid w:val="00213ADA"/>
    <w:rsid w:val="00214661"/>
    <w:rsid w:val="00220294"/>
    <w:rsid w:val="002208D0"/>
    <w:rsid w:val="00223FFE"/>
    <w:rsid w:val="00225943"/>
    <w:rsid w:val="002259AB"/>
    <w:rsid w:val="00237703"/>
    <w:rsid w:val="00237D81"/>
    <w:rsid w:val="00237EFD"/>
    <w:rsid w:val="002405DA"/>
    <w:rsid w:val="00241713"/>
    <w:rsid w:val="00242B57"/>
    <w:rsid w:val="002467E9"/>
    <w:rsid w:val="00250385"/>
    <w:rsid w:val="00252BDB"/>
    <w:rsid w:val="002575FC"/>
    <w:rsid w:val="00261FC4"/>
    <w:rsid w:val="002639A6"/>
    <w:rsid w:val="002649FC"/>
    <w:rsid w:val="00265C3F"/>
    <w:rsid w:val="002703EF"/>
    <w:rsid w:val="00270829"/>
    <w:rsid w:val="00271905"/>
    <w:rsid w:val="00271DC8"/>
    <w:rsid w:val="00275549"/>
    <w:rsid w:val="00280E9C"/>
    <w:rsid w:val="0028124D"/>
    <w:rsid w:val="00283D78"/>
    <w:rsid w:val="002919D6"/>
    <w:rsid w:val="00291BBD"/>
    <w:rsid w:val="00292525"/>
    <w:rsid w:val="00293686"/>
    <w:rsid w:val="00294A18"/>
    <w:rsid w:val="002A0097"/>
    <w:rsid w:val="002A0833"/>
    <w:rsid w:val="002A2378"/>
    <w:rsid w:val="002A4628"/>
    <w:rsid w:val="002A5ED0"/>
    <w:rsid w:val="002B1A45"/>
    <w:rsid w:val="002B3A42"/>
    <w:rsid w:val="002B4833"/>
    <w:rsid w:val="002C5EA1"/>
    <w:rsid w:val="002C6E52"/>
    <w:rsid w:val="002D099C"/>
    <w:rsid w:val="002D1FAD"/>
    <w:rsid w:val="002D427E"/>
    <w:rsid w:val="002D5AF0"/>
    <w:rsid w:val="002D68D3"/>
    <w:rsid w:val="002D6938"/>
    <w:rsid w:val="002E17A1"/>
    <w:rsid w:val="002E60B3"/>
    <w:rsid w:val="002E70A4"/>
    <w:rsid w:val="002E736D"/>
    <w:rsid w:val="002F2CBF"/>
    <w:rsid w:val="002F3505"/>
    <w:rsid w:val="002F53B6"/>
    <w:rsid w:val="002F7E3F"/>
    <w:rsid w:val="0030175F"/>
    <w:rsid w:val="00302C22"/>
    <w:rsid w:val="00305623"/>
    <w:rsid w:val="00310733"/>
    <w:rsid w:val="0031128D"/>
    <w:rsid w:val="00315314"/>
    <w:rsid w:val="003251F1"/>
    <w:rsid w:val="00327110"/>
    <w:rsid w:val="00327204"/>
    <w:rsid w:val="00327F1C"/>
    <w:rsid w:val="00332CB8"/>
    <w:rsid w:val="00332DA9"/>
    <w:rsid w:val="00335236"/>
    <w:rsid w:val="0034006E"/>
    <w:rsid w:val="00342F7D"/>
    <w:rsid w:val="00350C33"/>
    <w:rsid w:val="0035355E"/>
    <w:rsid w:val="00356679"/>
    <w:rsid w:val="00362029"/>
    <w:rsid w:val="00365000"/>
    <w:rsid w:val="00366802"/>
    <w:rsid w:val="00366B7C"/>
    <w:rsid w:val="003747E4"/>
    <w:rsid w:val="00376B61"/>
    <w:rsid w:val="00376DA2"/>
    <w:rsid w:val="0038431F"/>
    <w:rsid w:val="00384693"/>
    <w:rsid w:val="00384EA2"/>
    <w:rsid w:val="00390040"/>
    <w:rsid w:val="00390A3F"/>
    <w:rsid w:val="00392900"/>
    <w:rsid w:val="00393CB4"/>
    <w:rsid w:val="00394880"/>
    <w:rsid w:val="003A0371"/>
    <w:rsid w:val="003A26C6"/>
    <w:rsid w:val="003A3BE8"/>
    <w:rsid w:val="003A40E0"/>
    <w:rsid w:val="003A42A7"/>
    <w:rsid w:val="003A4AA5"/>
    <w:rsid w:val="003A667E"/>
    <w:rsid w:val="003A767F"/>
    <w:rsid w:val="003A78A8"/>
    <w:rsid w:val="003B4A85"/>
    <w:rsid w:val="003B6E84"/>
    <w:rsid w:val="003C0645"/>
    <w:rsid w:val="003C0A25"/>
    <w:rsid w:val="003C1863"/>
    <w:rsid w:val="003C278F"/>
    <w:rsid w:val="003C5422"/>
    <w:rsid w:val="003D07E3"/>
    <w:rsid w:val="003D0978"/>
    <w:rsid w:val="003D3A1A"/>
    <w:rsid w:val="003D62F4"/>
    <w:rsid w:val="003E0C05"/>
    <w:rsid w:val="003E2FF6"/>
    <w:rsid w:val="003E58F7"/>
    <w:rsid w:val="003F3B85"/>
    <w:rsid w:val="003F3C94"/>
    <w:rsid w:val="003F555C"/>
    <w:rsid w:val="003F5D80"/>
    <w:rsid w:val="003F6BD4"/>
    <w:rsid w:val="003F7408"/>
    <w:rsid w:val="00403BAC"/>
    <w:rsid w:val="004045C6"/>
    <w:rsid w:val="00411CD1"/>
    <w:rsid w:val="00412CFC"/>
    <w:rsid w:val="00425F77"/>
    <w:rsid w:val="0042618E"/>
    <w:rsid w:val="004265A4"/>
    <w:rsid w:val="00426D9B"/>
    <w:rsid w:val="004321F9"/>
    <w:rsid w:val="00432880"/>
    <w:rsid w:val="0043369B"/>
    <w:rsid w:val="00434B71"/>
    <w:rsid w:val="0043522A"/>
    <w:rsid w:val="00435594"/>
    <w:rsid w:val="00436507"/>
    <w:rsid w:val="00442900"/>
    <w:rsid w:val="00443029"/>
    <w:rsid w:val="00443093"/>
    <w:rsid w:val="00443A1D"/>
    <w:rsid w:val="00446175"/>
    <w:rsid w:val="004514F0"/>
    <w:rsid w:val="00452847"/>
    <w:rsid w:val="00456ECB"/>
    <w:rsid w:val="004626A5"/>
    <w:rsid w:val="00462930"/>
    <w:rsid w:val="00463CA4"/>
    <w:rsid w:val="00465793"/>
    <w:rsid w:val="004702A3"/>
    <w:rsid w:val="0047133A"/>
    <w:rsid w:val="00473A63"/>
    <w:rsid w:val="00477A34"/>
    <w:rsid w:val="004833F9"/>
    <w:rsid w:val="004838FC"/>
    <w:rsid w:val="00487A7C"/>
    <w:rsid w:val="00487FA9"/>
    <w:rsid w:val="00490692"/>
    <w:rsid w:val="004908EF"/>
    <w:rsid w:val="00491FB6"/>
    <w:rsid w:val="004977C4"/>
    <w:rsid w:val="004A126A"/>
    <w:rsid w:val="004A1974"/>
    <w:rsid w:val="004A5C0B"/>
    <w:rsid w:val="004B1086"/>
    <w:rsid w:val="004B1857"/>
    <w:rsid w:val="004B28CC"/>
    <w:rsid w:val="004B60E4"/>
    <w:rsid w:val="004B62F5"/>
    <w:rsid w:val="004B6DC0"/>
    <w:rsid w:val="004B7CAD"/>
    <w:rsid w:val="004C08CB"/>
    <w:rsid w:val="004C0A0D"/>
    <w:rsid w:val="004C0DF9"/>
    <w:rsid w:val="004C25A1"/>
    <w:rsid w:val="004C35D5"/>
    <w:rsid w:val="004C7333"/>
    <w:rsid w:val="004D4280"/>
    <w:rsid w:val="004D45E5"/>
    <w:rsid w:val="004D6989"/>
    <w:rsid w:val="004D7777"/>
    <w:rsid w:val="004E5277"/>
    <w:rsid w:val="004F2B6C"/>
    <w:rsid w:val="004F2BFD"/>
    <w:rsid w:val="004F5069"/>
    <w:rsid w:val="004F7159"/>
    <w:rsid w:val="00503715"/>
    <w:rsid w:val="00503B24"/>
    <w:rsid w:val="00504EEC"/>
    <w:rsid w:val="00505E87"/>
    <w:rsid w:val="0050622D"/>
    <w:rsid w:val="00506397"/>
    <w:rsid w:val="00506E70"/>
    <w:rsid w:val="005140A0"/>
    <w:rsid w:val="00516547"/>
    <w:rsid w:val="00517DA0"/>
    <w:rsid w:val="00522887"/>
    <w:rsid w:val="00522CD8"/>
    <w:rsid w:val="005261D4"/>
    <w:rsid w:val="00530313"/>
    <w:rsid w:val="005367A4"/>
    <w:rsid w:val="00536A44"/>
    <w:rsid w:val="005413A7"/>
    <w:rsid w:val="005414CE"/>
    <w:rsid w:val="00542323"/>
    <w:rsid w:val="00542906"/>
    <w:rsid w:val="00543305"/>
    <w:rsid w:val="0054483D"/>
    <w:rsid w:val="0054585B"/>
    <w:rsid w:val="0054775F"/>
    <w:rsid w:val="005524DB"/>
    <w:rsid w:val="005535D0"/>
    <w:rsid w:val="00554B2F"/>
    <w:rsid w:val="005550B4"/>
    <w:rsid w:val="005561A6"/>
    <w:rsid w:val="00564610"/>
    <w:rsid w:val="00564778"/>
    <w:rsid w:val="00564F84"/>
    <w:rsid w:val="00566C3D"/>
    <w:rsid w:val="00570000"/>
    <w:rsid w:val="00571947"/>
    <w:rsid w:val="005725F9"/>
    <w:rsid w:val="005740B8"/>
    <w:rsid w:val="00575CCC"/>
    <w:rsid w:val="0058076E"/>
    <w:rsid w:val="00580DE7"/>
    <w:rsid w:val="0058489B"/>
    <w:rsid w:val="00584C57"/>
    <w:rsid w:val="0058630F"/>
    <w:rsid w:val="00590C96"/>
    <w:rsid w:val="00593552"/>
    <w:rsid w:val="00595538"/>
    <w:rsid w:val="00596770"/>
    <w:rsid w:val="005A14A0"/>
    <w:rsid w:val="005A4609"/>
    <w:rsid w:val="005A5A1D"/>
    <w:rsid w:val="005B20DB"/>
    <w:rsid w:val="005B795E"/>
    <w:rsid w:val="005C1B41"/>
    <w:rsid w:val="005C1EDF"/>
    <w:rsid w:val="005C2A88"/>
    <w:rsid w:val="005C391F"/>
    <w:rsid w:val="005C4C81"/>
    <w:rsid w:val="005D0C65"/>
    <w:rsid w:val="005D10BB"/>
    <w:rsid w:val="005D11ED"/>
    <w:rsid w:val="005D6655"/>
    <w:rsid w:val="005E28CB"/>
    <w:rsid w:val="005E2BBA"/>
    <w:rsid w:val="005E53AF"/>
    <w:rsid w:val="005E6167"/>
    <w:rsid w:val="005E6543"/>
    <w:rsid w:val="005E6A1A"/>
    <w:rsid w:val="005E6E08"/>
    <w:rsid w:val="005E7FE4"/>
    <w:rsid w:val="005F2709"/>
    <w:rsid w:val="00601DAD"/>
    <w:rsid w:val="00601E93"/>
    <w:rsid w:val="00603ECC"/>
    <w:rsid w:val="0060515E"/>
    <w:rsid w:val="00605D3E"/>
    <w:rsid w:val="0060734C"/>
    <w:rsid w:val="006131C2"/>
    <w:rsid w:val="00614123"/>
    <w:rsid w:val="00615279"/>
    <w:rsid w:val="006175B1"/>
    <w:rsid w:val="00620B0E"/>
    <w:rsid w:val="00621734"/>
    <w:rsid w:val="00621F3B"/>
    <w:rsid w:val="00624FF2"/>
    <w:rsid w:val="00625DEB"/>
    <w:rsid w:val="00626917"/>
    <w:rsid w:val="0063078E"/>
    <w:rsid w:val="00631DB2"/>
    <w:rsid w:val="006343B4"/>
    <w:rsid w:val="00637FDA"/>
    <w:rsid w:val="006417AB"/>
    <w:rsid w:val="00642AA0"/>
    <w:rsid w:val="006475F8"/>
    <w:rsid w:val="00655430"/>
    <w:rsid w:val="00660358"/>
    <w:rsid w:val="006604C3"/>
    <w:rsid w:val="006607F5"/>
    <w:rsid w:val="00661153"/>
    <w:rsid w:val="006622EA"/>
    <w:rsid w:val="00662528"/>
    <w:rsid w:val="00662C4D"/>
    <w:rsid w:val="0066492E"/>
    <w:rsid w:val="00665DA4"/>
    <w:rsid w:val="006677D2"/>
    <w:rsid w:val="00672678"/>
    <w:rsid w:val="0067362A"/>
    <w:rsid w:val="00682C1F"/>
    <w:rsid w:val="006832E1"/>
    <w:rsid w:val="0068434F"/>
    <w:rsid w:val="00684BF5"/>
    <w:rsid w:val="00686411"/>
    <w:rsid w:val="0068675E"/>
    <w:rsid w:val="00687856"/>
    <w:rsid w:val="006929CD"/>
    <w:rsid w:val="00693C19"/>
    <w:rsid w:val="00697552"/>
    <w:rsid w:val="00697CCB"/>
    <w:rsid w:val="006A04C1"/>
    <w:rsid w:val="006A4506"/>
    <w:rsid w:val="006A48C2"/>
    <w:rsid w:val="006A5DC8"/>
    <w:rsid w:val="006A718F"/>
    <w:rsid w:val="006A72FA"/>
    <w:rsid w:val="006B5B22"/>
    <w:rsid w:val="006C15AA"/>
    <w:rsid w:val="006C2D83"/>
    <w:rsid w:val="006C3FEA"/>
    <w:rsid w:val="006C6F60"/>
    <w:rsid w:val="006D17FD"/>
    <w:rsid w:val="006D4170"/>
    <w:rsid w:val="006D6F1F"/>
    <w:rsid w:val="006D771F"/>
    <w:rsid w:val="006D78E2"/>
    <w:rsid w:val="006E136A"/>
    <w:rsid w:val="006E38BA"/>
    <w:rsid w:val="006F227D"/>
    <w:rsid w:val="006F4B27"/>
    <w:rsid w:val="006F5922"/>
    <w:rsid w:val="006F6618"/>
    <w:rsid w:val="007031EF"/>
    <w:rsid w:val="00707AE4"/>
    <w:rsid w:val="00710EFB"/>
    <w:rsid w:val="007123A3"/>
    <w:rsid w:val="007155A9"/>
    <w:rsid w:val="00720C34"/>
    <w:rsid w:val="0072554E"/>
    <w:rsid w:val="0073434A"/>
    <w:rsid w:val="007411D8"/>
    <w:rsid w:val="007416FD"/>
    <w:rsid w:val="007434AB"/>
    <w:rsid w:val="00752A90"/>
    <w:rsid w:val="00761E62"/>
    <w:rsid w:val="00765A74"/>
    <w:rsid w:val="00765A83"/>
    <w:rsid w:val="007727DC"/>
    <w:rsid w:val="00776D3E"/>
    <w:rsid w:val="00777521"/>
    <w:rsid w:val="00777CE5"/>
    <w:rsid w:val="0078057D"/>
    <w:rsid w:val="00783FE5"/>
    <w:rsid w:val="00784F56"/>
    <w:rsid w:val="00787998"/>
    <w:rsid w:val="00790055"/>
    <w:rsid w:val="007933CD"/>
    <w:rsid w:val="0079373F"/>
    <w:rsid w:val="0079404A"/>
    <w:rsid w:val="0079502F"/>
    <w:rsid w:val="007A0453"/>
    <w:rsid w:val="007A072A"/>
    <w:rsid w:val="007A1B01"/>
    <w:rsid w:val="007A24CF"/>
    <w:rsid w:val="007A30B5"/>
    <w:rsid w:val="007A46FF"/>
    <w:rsid w:val="007A5687"/>
    <w:rsid w:val="007A5E73"/>
    <w:rsid w:val="007B20B8"/>
    <w:rsid w:val="007B2507"/>
    <w:rsid w:val="007B3016"/>
    <w:rsid w:val="007B650B"/>
    <w:rsid w:val="007B7014"/>
    <w:rsid w:val="007D17DF"/>
    <w:rsid w:val="007D37A4"/>
    <w:rsid w:val="007E067F"/>
    <w:rsid w:val="007E0A46"/>
    <w:rsid w:val="007E1A99"/>
    <w:rsid w:val="007E5A17"/>
    <w:rsid w:val="007E5E4F"/>
    <w:rsid w:val="007E6105"/>
    <w:rsid w:val="007E7324"/>
    <w:rsid w:val="007F0028"/>
    <w:rsid w:val="007F0854"/>
    <w:rsid w:val="007F54C5"/>
    <w:rsid w:val="007F5931"/>
    <w:rsid w:val="0080016B"/>
    <w:rsid w:val="008015D6"/>
    <w:rsid w:val="008050EF"/>
    <w:rsid w:val="00805C57"/>
    <w:rsid w:val="00806D90"/>
    <w:rsid w:val="008072DC"/>
    <w:rsid w:val="008115CD"/>
    <w:rsid w:val="00813F8A"/>
    <w:rsid w:val="00815133"/>
    <w:rsid w:val="008155B3"/>
    <w:rsid w:val="0081583D"/>
    <w:rsid w:val="008160C8"/>
    <w:rsid w:val="00816176"/>
    <w:rsid w:val="0081692D"/>
    <w:rsid w:val="008228A2"/>
    <w:rsid w:val="008258B1"/>
    <w:rsid w:val="00830B7C"/>
    <w:rsid w:val="00833D3F"/>
    <w:rsid w:val="00836620"/>
    <w:rsid w:val="008369E1"/>
    <w:rsid w:val="0084147D"/>
    <w:rsid w:val="008429F2"/>
    <w:rsid w:val="00842C6A"/>
    <w:rsid w:val="0084423D"/>
    <w:rsid w:val="00845EFF"/>
    <w:rsid w:val="0085372F"/>
    <w:rsid w:val="00855642"/>
    <w:rsid w:val="00855F1C"/>
    <w:rsid w:val="0085617E"/>
    <w:rsid w:val="0086082B"/>
    <w:rsid w:val="00860836"/>
    <w:rsid w:val="00861B98"/>
    <w:rsid w:val="008620D7"/>
    <w:rsid w:val="008674D2"/>
    <w:rsid w:val="008738E6"/>
    <w:rsid w:val="00873B25"/>
    <w:rsid w:val="008831B5"/>
    <w:rsid w:val="00884DD7"/>
    <w:rsid w:val="008869CC"/>
    <w:rsid w:val="0089161D"/>
    <w:rsid w:val="00893310"/>
    <w:rsid w:val="0089393F"/>
    <w:rsid w:val="00893E7E"/>
    <w:rsid w:val="008940D0"/>
    <w:rsid w:val="00897080"/>
    <w:rsid w:val="008A1727"/>
    <w:rsid w:val="008A4BF2"/>
    <w:rsid w:val="008A5F54"/>
    <w:rsid w:val="008B0C65"/>
    <w:rsid w:val="008B4AD1"/>
    <w:rsid w:val="008B7A4A"/>
    <w:rsid w:val="008C022D"/>
    <w:rsid w:val="008C065E"/>
    <w:rsid w:val="008C4269"/>
    <w:rsid w:val="008D1D31"/>
    <w:rsid w:val="008D3DBF"/>
    <w:rsid w:val="008D7881"/>
    <w:rsid w:val="008D795C"/>
    <w:rsid w:val="008E3872"/>
    <w:rsid w:val="008E4EF5"/>
    <w:rsid w:val="008E600A"/>
    <w:rsid w:val="008F0603"/>
    <w:rsid w:val="008F094A"/>
    <w:rsid w:val="008F09CA"/>
    <w:rsid w:val="008F769C"/>
    <w:rsid w:val="00900175"/>
    <w:rsid w:val="00903165"/>
    <w:rsid w:val="00903995"/>
    <w:rsid w:val="00903F96"/>
    <w:rsid w:val="00905996"/>
    <w:rsid w:val="0090691C"/>
    <w:rsid w:val="00911F1E"/>
    <w:rsid w:val="00913576"/>
    <w:rsid w:val="0091541A"/>
    <w:rsid w:val="0091544E"/>
    <w:rsid w:val="0091581D"/>
    <w:rsid w:val="00916737"/>
    <w:rsid w:val="00920D3D"/>
    <w:rsid w:val="00926F29"/>
    <w:rsid w:val="0093163B"/>
    <w:rsid w:val="00931992"/>
    <w:rsid w:val="00931E7E"/>
    <w:rsid w:val="00933EDB"/>
    <w:rsid w:val="009355A9"/>
    <w:rsid w:val="009403A6"/>
    <w:rsid w:val="009434C4"/>
    <w:rsid w:val="009447AA"/>
    <w:rsid w:val="00944B6E"/>
    <w:rsid w:val="00945D14"/>
    <w:rsid w:val="00956997"/>
    <w:rsid w:val="00960582"/>
    <w:rsid w:val="0096692F"/>
    <w:rsid w:val="009716F5"/>
    <w:rsid w:val="00977B39"/>
    <w:rsid w:val="00982412"/>
    <w:rsid w:val="00986D01"/>
    <w:rsid w:val="00993510"/>
    <w:rsid w:val="00995D3A"/>
    <w:rsid w:val="00996764"/>
    <w:rsid w:val="00996EBA"/>
    <w:rsid w:val="009A0EB6"/>
    <w:rsid w:val="009A18E7"/>
    <w:rsid w:val="009A5C30"/>
    <w:rsid w:val="009A5DA8"/>
    <w:rsid w:val="009A61E6"/>
    <w:rsid w:val="009B128E"/>
    <w:rsid w:val="009B19B0"/>
    <w:rsid w:val="009B3B22"/>
    <w:rsid w:val="009B4F6A"/>
    <w:rsid w:val="009B52C3"/>
    <w:rsid w:val="009B5964"/>
    <w:rsid w:val="009C0EBF"/>
    <w:rsid w:val="009C25A7"/>
    <w:rsid w:val="009C78F8"/>
    <w:rsid w:val="009D01DD"/>
    <w:rsid w:val="009D14DC"/>
    <w:rsid w:val="009D2407"/>
    <w:rsid w:val="009D2428"/>
    <w:rsid w:val="009E4A19"/>
    <w:rsid w:val="009E56B6"/>
    <w:rsid w:val="009E7438"/>
    <w:rsid w:val="009F1B0A"/>
    <w:rsid w:val="009F2916"/>
    <w:rsid w:val="009F3E92"/>
    <w:rsid w:val="009F4EFF"/>
    <w:rsid w:val="009F6F8C"/>
    <w:rsid w:val="009F7592"/>
    <w:rsid w:val="00A01C5B"/>
    <w:rsid w:val="00A01EAF"/>
    <w:rsid w:val="00A033E7"/>
    <w:rsid w:val="00A1162A"/>
    <w:rsid w:val="00A1577A"/>
    <w:rsid w:val="00A1682A"/>
    <w:rsid w:val="00A169DB"/>
    <w:rsid w:val="00A17649"/>
    <w:rsid w:val="00A22F38"/>
    <w:rsid w:val="00A25588"/>
    <w:rsid w:val="00A30100"/>
    <w:rsid w:val="00A3226D"/>
    <w:rsid w:val="00A347B8"/>
    <w:rsid w:val="00A34EC7"/>
    <w:rsid w:val="00A35759"/>
    <w:rsid w:val="00A40177"/>
    <w:rsid w:val="00A4017D"/>
    <w:rsid w:val="00A44D85"/>
    <w:rsid w:val="00A45424"/>
    <w:rsid w:val="00A460FC"/>
    <w:rsid w:val="00A52FCC"/>
    <w:rsid w:val="00A53E60"/>
    <w:rsid w:val="00A54BF4"/>
    <w:rsid w:val="00A55443"/>
    <w:rsid w:val="00A5595C"/>
    <w:rsid w:val="00A6022C"/>
    <w:rsid w:val="00A629F3"/>
    <w:rsid w:val="00A630A5"/>
    <w:rsid w:val="00A74636"/>
    <w:rsid w:val="00A74E37"/>
    <w:rsid w:val="00A77115"/>
    <w:rsid w:val="00A813FA"/>
    <w:rsid w:val="00A84ABE"/>
    <w:rsid w:val="00A863EB"/>
    <w:rsid w:val="00A8654E"/>
    <w:rsid w:val="00A877EC"/>
    <w:rsid w:val="00A9129D"/>
    <w:rsid w:val="00A92D92"/>
    <w:rsid w:val="00A9503D"/>
    <w:rsid w:val="00A951F9"/>
    <w:rsid w:val="00AA0C71"/>
    <w:rsid w:val="00AA330F"/>
    <w:rsid w:val="00AA760F"/>
    <w:rsid w:val="00AB0183"/>
    <w:rsid w:val="00AB11FD"/>
    <w:rsid w:val="00AB310D"/>
    <w:rsid w:val="00AB3E72"/>
    <w:rsid w:val="00AB49E4"/>
    <w:rsid w:val="00AB775E"/>
    <w:rsid w:val="00AC01D6"/>
    <w:rsid w:val="00AC4DF7"/>
    <w:rsid w:val="00AC51AE"/>
    <w:rsid w:val="00AC652D"/>
    <w:rsid w:val="00AD0B9B"/>
    <w:rsid w:val="00AD1410"/>
    <w:rsid w:val="00AD6C9A"/>
    <w:rsid w:val="00AE46A8"/>
    <w:rsid w:val="00AF0C27"/>
    <w:rsid w:val="00AF12B5"/>
    <w:rsid w:val="00AF3D3E"/>
    <w:rsid w:val="00AF48EE"/>
    <w:rsid w:val="00AF7BB6"/>
    <w:rsid w:val="00AF7E9A"/>
    <w:rsid w:val="00B0344A"/>
    <w:rsid w:val="00B04622"/>
    <w:rsid w:val="00B046FA"/>
    <w:rsid w:val="00B070BE"/>
    <w:rsid w:val="00B10CAB"/>
    <w:rsid w:val="00B14A63"/>
    <w:rsid w:val="00B20379"/>
    <w:rsid w:val="00B2744B"/>
    <w:rsid w:val="00B3110A"/>
    <w:rsid w:val="00B31609"/>
    <w:rsid w:val="00B33C76"/>
    <w:rsid w:val="00B378F9"/>
    <w:rsid w:val="00B37DC5"/>
    <w:rsid w:val="00B37EA3"/>
    <w:rsid w:val="00B40D2F"/>
    <w:rsid w:val="00B4107C"/>
    <w:rsid w:val="00B45B00"/>
    <w:rsid w:val="00B52821"/>
    <w:rsid w:val="00B55D6D"/>
    <w:rsid w:val="00B57C06"/>
    <w:rsid w:val="00B57C7B"/>
    <w:rsid w:val="00B66EA9"/>
    <w:rsid w:val="00B71ADF"/>
    <w:rsid w:val="00B72254"/>
    <w:rsid w:val="00B80A68"/>
    <w:rsid w:val="00B90589"/>
    <w:rsid w:val="00B94831"/>
    <w:rsid w:val="00BA3B3F"/>
    <w:rsid w:val="00BA4EFD"/>
    <w:rsid w:val="00BA546A"/>
    <w:rsid w:val="00BA5629"/>
    <w:rsid w:val="00BA605F"/>
    <w:rsid w:val="00BA6689"/>
    <w:rsid w:val="00BB3A03"/>
    <w:rsid w:val="00BB481C"/>
    <w:rsid w:val="00BB5193"/>
    <w:rsid w:val="00BB5733"/>
    <w:rsid w:val="00BB5D42"/>
    <w:rsid w:val="00BB5EB2"/>
    <w:rsid w:val="00BB78C8"/>
    <w:rsid w:val="00BC4AF3"/>
    <w:rsid w:val="00BD4A9B"/>
    <w:rsid w:val="00BD6F33"/>
    <w:rsid w:val="00BD7A92"/>
    <w:rsid w:val="00BE3C12"/>
    <w:rsid w:val="00BE4D36"/>
    <w:rsid w:val="00BF0CF9"/>
    <w:rsid w:val="00BF1CF0"/>
    <w:rsid w:val="00BF21DF"/>
    <w:rsid w:val="00BF2699"/>
    <w:rsid w:val="00BF2852"/>
    <w:rsid w:val="00BF3143"/>
    <w:rsid w:val="00BF3166"/>
    <w:rsid w:val="00BF6A19"/>
    <w:rsid w:val="00C00850"/>
    <w:rsid w:val="00C04AD1"/>
    <w:rsid w:val="00C121BE"/>
    <w:rsid w:val="00C15F05"/>
    <w:rsid w:val="00C163D0"/>
    <w:rsid w:val="00C172A1"/>
    <w:rsid w:val="00C178A3"/>
    <w:rsid w:val="00C20243"/>
    <w:rsid w:val="00C20623"/>
    <w:rsid w:val="00C220A9"/>
    <w:rsid w:val="00C2386B"/>
    <w:rsid w:val="00C267FC"/>
    <w:rsid w:val="00C31C79"/>
    <w:rsid w:val="00C37C52"/>
    <w:rsid w:val="00C453B8"/>
    <w:rsid w:val="00C519B9"/>
    <w:rsid w:val="00C53651"/>
    <w:rsid w:val="00C55568"/>
    <w:rsid w:val="00C570FB"/>
    <w:rsid w:val="00C575FC"/>
    <w:rsid w:val="00C57C2B"/>
    <w:rsid w:val="00C616CA"/>
    <w:rsid w:val="00C6190E"/>
    <w:rsid w:val="00C62442"/>
    <w:rsid w:val="00C6283B"/>
    <w:rsid w:val="00C629AB"/>
    <w:rsid w:val="00C63CF3"/>
    <w:rsid w:val="00C64741"/>
    <w:rsid w:val="00C67675"/>
    <w:rsid w:val="00C67F31"/>
    <w:rsid w:val="00C7410E"/>
    <w:rsid w:val="00C802BF"/>
    <w:rsid w:val="00C80985"/>
    <w:rsid w:val="00C812F3"/>
    <w:rsid w:val="00C82DC3"/>
    <w:rsid w:val="00C83F27"/>
    <w:rsid w:val="00C8473E"/>
    <w:rsid w:val="00C85C49"/>
    <w:rsid w:val="00C85F3F"/>
    <w:rsid w:val="00C9075D"/>
    <w:rsid w:val="00C90DD3"/>
    <w:rsid w:val="00C93553"/>
    <w:rsid w:val="00CA0883"/>
    <w:rsid w:val="00CA3133"/>
    <w:rsid w:val="00CB476C"/>
    <w:rsid w:val="00CB56E3"/>
    <w:rsid w:val="00CB693A"/>
    <w:rsid w:val="00CC04B9"/>
    <w:rsid w:val="00CC35B4"/>
    <w:rsid w:val="00CC7834"/>
    <w:rsid w:val="00CD03BC"/>
    <w:rsid w:val="00CD06E1"/>
    <w:rsid w:val="00CD0EDC"/>
    <w:rsid w:val="00CD73D9"/>
    <w:rsid w:val="00CE15F5"/>
    <w:rsid w:val="00CE2647"/>
    <w:rsid w:val="00CE572B"/>
    <w:rsid w:val="00CF1485"/>
    <w:rsid w:val="00CF1C29"/>
    <w:rsid w:val="00CF7490"/>
    <w:rsid w:val="00D0222C"/>
    <w:rsid w:val="00D038CB"/>
    <w:rsid w:val="00D03C5C"/>
    <w:rsid w:val="00D03F26"/>
    <w:rsid w:val="00D057DF"/>
    <w:rsid w:val="00D05A6E"/>
    <w:rsid w:val="00D13BE2"/>
    <w:rsid w:val="00D13E7C"/>
    <w:rsid w:val="00D14D01"/>
    <w:rsid w:val="00D16B0B"/>
    <w:rsid w:val="00D23AF4"/>
    <w:rsid w:val="00D25F93"/>
    <w:rsid w:val="00D26079"/>
    <w:rsid w:val="00D269DF"/>
    <w:rsid w:val="00D30435"/>
    <w:rsid w:val="00D31AA2"/>
    <w:rsid w:val="00D34DC2"/>
    <w:rsid w:val="00D35447"/>
    <w:rsid w:val="00D36948"/>
    <w:rsid w:val="00D41D03"/>
    <w:rsid w:val="00D429ED"/>
    <w:rsid w:val="00D45030"/>
    <w:rsid w:val="00D467CD"/>
    <w:rsid w:val="00D5680C"/>
    <w:rsid w:val="00D60734"/>
    <w:rsid w:val="00D616C2"/>
    <w:rsid w:val="00D66508"/>
    <w:rsid w:val="00D6677C"/>
    <w:rsid w:val="00D727FB"/>
    <w:rsid w:val="00D76498"/>
    <w:rsid w:val="00D80BA0"/>
    <w:rsid w:val="00D8134D"/>
    <w:rsid w:val="00D83911"/>
    <w:rsid w:val="00D875BD"/>
    <w:rsid w:val="00D93DA0"/>
    <w:rsid w:val="00D94476"/>
    <w:rsid w:val="00D94919"/>
    <w:rsid w:val="00D96AB6"/>
    <w:rsid w:val="00D977C7"/>
    <w:rsid w:val="00DA4A67"/>
    <w:rsid w:val="00DB22CB"/>
    <w:rsid w:val="00DB2E81"/>
    <w:rsid w:val="00DB3968"/>
    <w:rsid w:val="00DC0B92"/>
    <w:rsid w:val="00DC1209"/>
    <w:rsid w:val="00DC3A40"/>
    <w:rsid w:val="00DC5E36"/>
    <w:rsid w:val="00DC7ABB"/>
    <w:rsid w:val="00DC7C6A"/>
    <w:rsid w:val="00DD31E3"/>
    <w:rsid w:val="00DD3243"/>
    <w:rsid w:val="00DD5022"/>
    <w:rsid w:val="00DD659D"/>
    <w:rsid w:val="00DD6B79"/>
    <w:rsid w:val="00DD7AD4"/>
    <w:rsid w:val="00DE00F7"/>
    <w:rsid w:val="00DE2730"/>
    <w:rsid w:val="00DE4890"/>
    <w:rsid w:val="00DE622B"/>
    <w:rsid w:val="00DF1408"/>
    <w:rsid w:val="00DF211F"/>
    <w:rsid w:val="00DF6243"/>
    <w:rsid w:val="00DF761E"/>
    <w:rsid w:val="00DF77A0"/>
    <w:rsid w:val="00E013CA"/>
    <w:rsid w:val="00E01C85"/>
    <w:rsid w:val="00E020FB"/>
    <w:rsid w:val="00E02728"/>
    <w:rsid w:val="00E02C73"/>
    <w:rsid w:val="00E03996"/>
    <w:rsid w:val="00E073A3"/>
    <w:rsid w:val="00E10CEB"/>
    <w:rsid w:val="00E114A8"/>
    <w:rsid w:val="00E11508"/>
    <w:rsid w:val="00E15AED"/>
    <w:rsid w:val="00E15C52"/>
    <w:rsid w:val="00E168FC"/>
    <w:rsid w:val="00E17B42"/>
    <w:rsid w:val="00E22F09"/>
    <w:rsid w:val="00E2435A"/>
    <w:rsid w:val="00E25510"/>
    <w:rsid w:val="00E26A8A"/>
    <w:rsid w:val="00E34470"/>
    <w:rsid w:val="00E4428F"/>
    <w:rsid w:val="00E467D3"/>
    <w:rsid w:val="00E47442"/>
    <w:rsid w:val="00E5077D"/>
    <w:rsid w:val="00E50AF6"/>
    <w:rsid w:val="00E51B6B"/>
    <w:rsid w:val="00E54AEE"/>
    <w:rsid w:val="00E56804"/>
    <w:rsid w:val="00E578EC"/>
    <w:rsid w:val="00E641D7"/>
    <w:rsid w:val="00E67724"/>
    <w:rsid w:val="00E71734"/>
    <w:rsid w:val="00E71E6A"/>
    <w:rsid w:val="00E73CE1"/>
    <w:rsid w:val="00E740A8"/>
    <w:rsid w:val="00E7655C"/>
    <w:rsid w:val="00E76BBF"/>
    <w:rsid w:val="00E76EFE"/>
    <w:rsid w:val="00E817CD"/>
    <w:rsid w:val="00E81C38"/>
    <w:rsid w:val="00E83119"/>
    <w:rsid w:val="00E83323"/>
    <w:rsid w:val="00E8383C"/>
    <w:rsid w:val="00E86ABD"/>
    <w:rsid w:val="00E90CDC"/>
    <w:rsid w:val="00E913DE"/>
    <w:rsid w:val="00E95577"/>
    <w:rsid w:val="00E976E8"/>
    <w:rsid w:val="00E9773E"/>
    <w:rsid w:val="00EA3A3E"/>
    <w:rsid w:val="00EA495B"/>
    <w:rsid w:val="00EA621B"/>
    <w:rsid w:val="00EA7012"/>
    <w:rsid w:val="00EB3A2E"/>
    <w:rsid w:val="00EB3D0F"/>
    <w:rsid w:val="00EB749B"/>
    <w:rsid w:val="00EC1070"/>
    <w:rsid w:val="00EC3052"/>
    <w:rsid w:val="00ED0B10"/>
    <w:rsid w:val="00ED0BDC"/>
    <w:rsid w:val="00ED486A"/>
    <w:rsid w:val="00ED6B45"/>
    <w:rsid w:val="00EE12EC"/>
    <w:rsid w:val="00EE1BCF"/>
    <w:rsid w:val="00EE24CB"/>
    <w:rsid w:val="00EE3057"/>
    <w:rsid w:val="00EE37BA"/>
    <w:rsid w:val="00EE3D2F"/>
    <w:rsid w:val="00EE5A87"/>
    <w:rsid w:val="00EE6277"/>
    <w:rsid w:val="00EE64C7"/>
    <w:rsid w:val="00EE78E7"/>
    <w:rsid w:val="00EF0AB1"/>
    <w:rsid w:val="00EF1F9F"/>
    <w:rsid w:val="00EF1FA3"/>
    <w:rsid w:val="00EF2D4F"/>
    <w:rsid w:val="00EF3F5E"/>
    <w:rsid w:val="00F00422"/>
    <w:rsid w:val="00F02518"/>
    <w:rsid w:val="00F06721"/>
    <w:rsid w:val="00F07FEE"/>
    <w:rsid w:val="00F10C0C"/>
    <w:rsid w:val="00F12C35"/>
    <w:rsid w:val="00F1390A"/>
    <w:rsid w:val="00F144AE"/>
    <w:rsid w:val="00F16B93"/>
    <w:rsid w:val="00F27944"/>
    <w:rsid w:val="00F31765"/>
    <w:rsid w:val="00F323C1"/>
    <w:rsid w:val="00F34B3B"/>
    <w:rsid w:val="00F36B29"/>
    <w:rsid w:val="00F4492F"/>
    <w:rsid w:val="00F44ACB"/>
    <w:rsid w:val="00F44C38"/>
    <w:rsid w:val="00F45CCD"/>
    <w:rsid w:val="00F4705A"/>
    <w:rsid w:val="00F47507"/>
    <w:rsid w:val="00F47A10"/>
    <w:rsid w:val="00F51BC3"/>
    <w:rsid w:val="00F51C65"/>
    <w:rsid w:val="00F5685B"/>
    <w:rsid w:val="00F619EB"/>
    <w:rsid w:val="00F62AF6"/>
    <w:rsid w:val="00F62F8D"/>
    <w:rsid w:val="00F647B3"/>
    <w:rsid w:val="00F812C9"/>
    <w:rsid w:val="00F81AFC"/>
    <w:rsid w:val="00F82802"/>
    <w:rsid w:val="00F83221"/>
    <w:rsid w:val="00F85D56"/>
    <w:rsid w:val="00F873C7"/>
    <w:rsid w:val="00F938F1"/>
    <w:rsid w:val="00F93B9E"/>
    <w:rsid w:val="00F949E9"/>
    <w:rsid w:val="00F9554B"/>
    <w:rsid w:val="00F969BC"/>
    <w:rsid w:val="00F96B9E"/>
    <w:rsid w:val="00FA2D44"/>
    <w:rsid w:val="00FA34E1"/>
    <w:rsid w:val="00FA49E3"/>
    <w:rsid w:val="00FA5C64"/>
    <w:rsid w:val="00FA6507"/>
    <w:rsid w:val="00FB0613"/>
    <w:rsid w:val="00FB3AB1"/>
    <w:rsid w:val="00FB3EA0"/>
    <w:rsid w:val="00FB42AE"/>
    <w:rsid w:val="00FB4658"/>
    <w:rsid w:val="00FB6459"/>
    <w:rsid w:val="00FC03A4"/>
    <w:rsid w:val="00FC1776"/>
    <w:rsid w:val="00FC25AB"/>
    <w:rsid w:val="00FC6B4A"/>
    <w:rsid w:val="00FD2C13"/>
    <w:rsid w:val="00FD5C2C"/>
    <w:rsid w:val="00FD60AB"/>
    <w:rsid w:val="00FE1C65"/>
    <w:rsid w:val="00FE1C6E"/>
    <w:rsid w:val="00FE6576"/>
    <w:rsid w:val="00FE75E9"/>
    <w:rsid w:val="00FF1206"/>
    <w:rsid w:val="00FF5639"/>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E82A7"/>
  <w15:chartTrackingRefBased/>
  <w15:docId w15:val="{89CD63F2-D9A5-4AB8-8A9A-6888DAF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link w:val="Heading1Char"/>
    <w:uiPriority w:val="9"/>
    <w:qFormat/>
    <w:rsid w:val="00564778"/>
    <w:pPr>
      <w:widowControl w:val="0"/>
      <w:autoSpaceDE w:val="0"/>
      <w:autoSpaceDN w:val="0"/>
      <w:spacing w:before="25" w:after="0" w:line="240" w:lineRule="auto"/>
      <w:ind w:left="220"/>
      <w:outlineLvl w:val="0"/>
    </w:pPr>
    <w:rPr>
      <w:rFonts w:ascii="Arial" w:eastAsia="Arial" w:hAnsi="Arial" w:cs="Arial"/>
      <w:sz w:val="28"/>
      <w:szCs w:val="28"/>
    </w:rPr>
  </w:style>
  <w:style w:type="paragraph" w:styleId="Heading2">
    <w:name w:val="heading 2"/>
    <w:basedOn w:val="Normal"/>
    <w:next w:val="Normal"/>
    <w:link w:val="Heading2Char"/>
    <w:uiPriority w:val="9"/>
    <w:unhideWhenUsed/>
    <w:qFormat/>
    <w:rsid w:val="00144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A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45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78"/>
  </w:style>
  <w:style w:type="paragraph" w:styleId="Footer">
    <w:name w:val="footer"/>
    <w:basedOn w:val="Normal"/>
    <w:link w:val="FooterChar"/>
    <w:uiPriority w:val="99"/>
    <w:unhideWhenUsed/>
    <w:rsid w:val="0056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78"/>
  </w:style>
  <w:style w:type="character" w:customStyle="1" w:styleId="Heading1Char">
    <w:name w:val="Heading 1 Char"/>
    <w:basedOn w:val="DefaultParagraphFont"/>
    <w:link w:val="Heading1"/>
    <w:uiPriority w:val="9"/>
    <w:rsid w:val="00564778"/>
    <w:rPr>
      <w:rFonts w:ascii="Arial" w:eastAsia="Arial" w:hAnsi="Arial" w:cs="Arial"/>
      <w:sz w:val="28"/>
      <w:szCs w:val="28"/>
    </w:rPr>
  </w:style>
  <w:style w:type="character" w:customStyle="1" w:styleId="Heading3Char">
    <w:name w:val="Heading 3 Char"/>
    <w:basedOn w:val="DefaultParagraphFont"/>
    <w:link w:val="Heading3"/>
    <w:uiPriority w:val="9"/>
    <w:rsid w:val="009E4A1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9E4A19"/>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9E4A19"/>
    <w:rPr>
      <w:rFonts w:ascii="Carlito" w:eastAsia="Carlito" w:hAnsi="Carlito" w:cs="Carlito"/>
    </w:rPr>
  </w:style>
  <w:style w:type="paragraph" w:styleId="ListParagraph">
    <w:name w:val="List Paragraph"/>
    <w:basedOn w:val="Normal"/>
    <w:uiPriority w:val="34"/>
    <w:qFormat/>
    <w:rsid w:val="009E4A19"/>
    <w:pPr>
      <w:widowControl w:val="0"/>
      <w:autoSpaceDE w:val="0"/>
      <w:autoSpaceDN w:val="0"/>
      <w:spacing w:after="0" w:line="240" w:lineRule="auto"/>
      <w:ind w:left="1200" w:hanging="361"/>
    </w:pPr>
    <w:rPr>
      <w:rFonts w:ascii="Carlito" w:eastAsia="Carlito" w:hAnsi="Carlito" w:cs="Carlito"/>
    </w:rPr>
  </w:style>
  <w:style w:type="character" w:customStyle="1" w:styleId="Heading2Char">
    <w:name w:val="Heading 2 Char"/>
    <w:basedOn w:val="DefaultParagraphFont"/>
    <w:link w:val="Heading2"/>
    <w:uiPriority w:val="9"/>
    <w:rsid w:val="0014454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4454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17B42"/>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B60E4"/>
    <w:pPr>
      <w:spacing w:before="120" w:after="120"/>
    </w:pPr>
    <w:rPr>
      <w:rFonts w:cstheme="minorHAnsi"/>
      <w:b/>
      <w:bCs/>
      <w:sz w:val="20"/>
      <w:szCs w:val="20"/>
    </w:rPr>
  </w:style>
  <w:style w:type="paragraph" w:styleId="TOC3">
    <w:name w:val="toc 3"/>
    <w:basedOn w:val="Normal"/>
    <w:next w:val="Normal"/>
    <w:autoRedefine/>
    <w:uiPriority w:val="39"/>
    <w:unhideWhenUsed/>
    <w:rsid w:val="00686411"/>
    <w:pPr>
      <w:spacing w:after="0"/>
      <w:ind w:left="440"/>
    </w:pPr>
    <w:rPr>
      <w:rFonts w:cstheme="minorHAnsi"/>
      <w:i/>
      <w:iCs/>
      <w:sz w:val="20"/>
      <w:szCs w:val="20"/>
    </w:rPr>
  </w:style>
  <w:style w:type="paragraph" w:styleId="TOC2">
    <w:name w:val="toc 2"/>
    <w:basedOn w:val="Normal"/>
    <w:next w:val="Normal"/>
    <w:autoRedefine/>
    <w:uiPriority w:val="39"/>
    <w:unhideWhenUsed/>
    <w:rsid w:val="004B60E4"/>
    <w:pPr>
      <w:tabs>
        <w:tab w:val="left" w:pos="709"/>
        <w:tab w:val="right" w:leader="dot" w:pos="9016"/>
      </w:tabs>
      <w:spacing w:after="0"/>
      <w:ind w:left="220"/>
    </w:pPr>
    <w:rPr>
      <w:rFonts w:cstheme="minorHAnsi"/>
      <w:sz w:val="20"/>
      <w:szCs w:val="20"/>
    </w:rPr>
  </w:style>
  <w:style w:type="character" w:styleId="Hyperlink">
    <w:name w:val="Hyperlink"/>
    <w:basedOn w:val="DefaultParagraphFont"/>
    <w:uiPriority w:val="99"/>
    <w:unhideWhenUsed/>
    <w:rsid w:val="00E17B42"/>
    <w:rPr>
      <w:color w:val="0563C1" w:themeColor="hyperlink"/>
      <w:u w:val="single"/>
    </w:rPr>
  </w:style>
  <w:style w:type="paragraph" w:styleId="FootnoteText">
    <w:name w:val="footnote text"/>
    <w:basedOn w:val="Normal"/>
    <w:link w:val="FootnoteTextChar"/>
    <w:uiPriority w:val="99"/>
    <w:semiHidden/>
    <w:unhideWhenUsed/>
    <w:rsid w:val="00F34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B3B"/>
    <w:rPr>
      <w:sz w:val="20"/>
      <w:szCs w:val="20"/>
    </w:rPr>
  </w:style>
  <w:style w:type="character" w:styleId="FootnoteReference">
    <w:name w:val="footnote reference"/>
    <w:basedOn w:val="DefaultParagraphFont"/>
    <w:uiPriority w:val="99"/>
    <w:semiHidden/>
    <w:unhideWhenUsed/>
    <w:rsid w:val="00F34B3B"/>
    <w:rPr>
      <w:vertAlign w:val="superscript"/>
    </w:rPr>
  </w:style>
  <w:style w:type="paragraph" w:customStyle="1" w:styleId="TableParagraph">
    <w:name w:val="Table Paragraph"/>
    <w:basedOn w:val="Normal"/>
    <w:uiPriority w:val="1"/>
    <w:qFormat/>
    <w:rsid w:val="002D1FAD"/>
    <w:pPr>
      <w:widowControl w:val="0"/>
      <w:autoSpaceDE w:val="0"/>
      <w:autoSpaceDN w:val="0"/>
      <w:spacing w:after="0" w:line="240" w:lineRule="auto"/>
    </w:pPr>
    <w:rPr>
      <w:rFonts w:ascii="Carlito" w:eastAsia="Carlito" w:hAnsi="Carlito" w:cs="Carlito"/>
    </w:rPr>
  </w:style>
  <w:style w:type="table" w:styleId="TableGrid">
    <w:name w:val="Table Grid"/>
    <w:basedOn w:val="TableNormal"/>
    <w:uiPriority w:val="39"/>
    <w:rsid w:val="006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BC"/>
    <w:rPr>
      <w:rFonts w:ascii="Segoe UI" w:hAnsi="Segoe UI" w:cs="Segoe UI"/>
      <w:sz w:val="18"/>
      <w:szCs w:val="18"/>
    </w:rPr>
  </w:style>
  <w:style w:type="character" w:styleId="CommentReference">
    <w:name w:val="annotation reference"/>
    <w:basedOn w:val="DefaultParagraphFont"/>
    <w:uiPriority w:val="99"/>
    <w:semiHidden/>
    <w:unhideWhenUsed/>
    <w:rsid w:val="000155BC"/>
    <w:rPr>
      <w:sz w:val="16"/>
      <w:szCs w:val="16"/>
    </w:rPr>
  </w:style>
  <w:style w:type="paragraph" w:styleId="CommentText">
    <w:name w:val="annotation text"/>
    <w:basedOn w:val="Normal"/>
    <w:link w:val="CommentTextChar"/>
    <w:uiPriority w:val="99"/>
    <w:unhideWhenUsed/>
    <w:rsid w:val="000155BC"/>
    <w:pPr>
      <w:spacing w:line="240" w:lineRule="auto"/>
    </w:pPr>
    <w:rPr>
      <w:sz w:val="20"/>
      <w:szCs w:val="20"/>
    </w:rPr>
  </w:style>
  <w:style w:type="character" w:customStyle="1" w:styleId="CommentTextChar">
    <w:name w:val="Comment Text Char"/>
    <w:basedOn w:val="DefaultParagraphFont"/>
    <w:link w:val="CommentText"/>
    <w:uiPriority w:val="99"/>
    <w:rsid w:val="000155BC"/>
    <w:rPr>
      <w:sz w:val="20"/>
      <w:szCs w:val="20"/>
      <w:lang w:val="en-NZ"/>
    </w:rPr>
  </w:style>
  <w:style w:type="character" w:styleId="Emphasis">
    <w:name w:val="Emphasis"/>
    <w:basedOn w:val="DefaultParagraphFont"/>
    <w:uiPriority w:val="20"/>
    <w:qFormat/>
    <w:rsid w:val="00F47507"/>
    <w:rPr>
      <w:i/>
      <w:iCs/>
    </w:rPr>
  </w:style>
  <w:style w:type="paragraph" w:styleId="EndnoteText">
    <w:name w:val="endnote text"/>
    <w:basedOn w:val="Normal"/>
    <w:link w:val="EndnoteTextChar"/>
    <w:uiPriority w:val="99"/>
    <w:semiHidden/>
    <w:unhideWhenUsed/>
    <w:rsid w:val="00FE1C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C6E"/>
    <w:rPr>
      <w:sz w:val="20"/>
      <w:szCs w:val="20"/>
    </w:rPr>
  </w:style>
  <w:style w:type="character" w:styleId="EndnoteReference">
    <w:name w:val="endnote reference"/>
    <w:basedOn w:val="DefaultParagraphFont"/>
    <w:uiPriority w:val="99"/>
    <w:semiHidden/>
    <w:unhideWhenUsed/>
    <w:rsid w:val="00FE1C6E"/>
    <w:rPr>
      <w:vertAlign w:val="superscript"/>
    </w:rPr>
  </w:style>
  <w:style w:type="paragraph" w:styleId="CommentSubject">
    <w:name w:val="annotation subject"/>
    <w:basedOn w:val="CommentText"/>
    <w:next w:val="CommentText"/>
    <w:link w:val="CommentSubjectChar"/>
    <w:uiPriority w:val="99"/>
    <w:semiHidden/>
    <w:unhideWhenUsed/>
    <w:rsid w:val="00027189"/>
    <w:rPr>
      <w:b/>
      <w:bCs/>
      <w:lang w:val="en-US"/>
    </w:rPr>
  </w:style>
  <w:style w:type="character" w:customStyle="1" w:styleId="CommentSubjectChar">
    <w:name w:val="Comment Subject Char"/>
    <w:basedOn w:val="CommentTextChar"/>
    <w:link w:val="CommentSubject"/>
    <w:uiPriority w:val="99"/>
    <w:semiHidden/>
    <w:rsid w:val="00027189"/>
    <w:rPr>
      <w:b/>
      <w:bCs/>
      <w:sz w:val="20"/>
      <w:szCs w:val="20"/>
      <w:lang w:val="en-NZ"/>
    </w:rPr>
  </w:style>
  <w:style w:type="character" w:styleId="Strong">
    <w:name w:val="Strong"/>
    <w:basedOn w:val="DefaultParagraphFont"/>
    <w:uiPriority w:val="22"/>
    <w:qFormat/>
    <w:rsid w:val="0011464D"/>
    <w:rPr>
      <w:b/>
      <w:bCs/>
    </w:rPr>
  </w:style>
  <w:style w:type="character" w:styleId="UnresolvedMention">
    <w:name w:val="Unresolved Mention"/>
    <w:basedOn w:val="DefaultParagraphFont"/>
    <w:uiPriority w:val="99"/>
    <w:semiHidden/>
    <w:unhideWhenUsed/>
    <w:rsid w:val="00D038CB"/>
    <w:rPr>
      <w:color w:val="605E5C"/>
      <w:shd w:val="clear" w:color="auto" w:fill="E1DFDD"/>
    </w:rPr>
  </w:style>
  <w:style w:type="paragraph" w:customStyle="1" w:styleId="H1">
    <w:name w:val="H1"/>
    <w:basedOn w:val="Heading1"/>
    <w:link w:val="H1Char"/>
    <w:qFormat/>
    <w:rsid w:val="00697552"/>
    <w:pPr>
      <w:ind w:left="0"/>
    </w:pPr>
    <w:rPr>
      <w:rFonts w:asciiTheme="minorHAnsi" w:hAnsiTheme="minorHAnsi" w:cstheme="minorHAnsi"/>
      <w:color w:val="1F4D78"/>
      <w:sz w:val="32"/>
      <w:szCs w:val="32"/>
    </w:rPr>
  </w:style>
  <w:style w:type="paragraph" w:customStyle="1" w:styleId="H3">
    <w:name w:val="H3"/>
    <w:basedOn w:val="Heading3"/>
    <w:link w:val="H3Char"/>
    <w:qFormat/>
    <w:rsid w:val="00697552"/>
    <w:rPr>
      <w:rFonts w:asciiTheme="minorHAnsi" w:hAnsiTheme="minorHAnsi"/>
      <w:color w:val="1F4D78"/>
    </w:rPr>
  </w:style>
  <w:style w:type="character" w:customStyle="1" w:styleId="H1Char">
    <w:name w:val="H1 Char"/>
    <w:basedOn w:val="Heading1Char"/>
    <w:link w:val="H1"/>
    <w:rsid w:val="00697552"/>
    <w:rPr>
      <w:rFonts w:ascii="Arial" w:eastAsia="Arial" w:hAnsi="Arial" w:cstheme="minorHAnsi"/>
      <w:color w:val="1F4D78"/>
      <w:sz w:val="32"/>
      <w:szCs w:val="32"/>
    </w:rPr>
  </w:style>
  <w:style w:type="character" w:customStyle="1" w:styleId="H3Char">
    <w:name w:val="H3 Char"/>
    <w:basedOn w:val="Heading3Char"/>
    <w:link w:val="H3"/>
    <w:rsid w:val="00697552"/>
    <w:rPr>
      <w:rFonts w:asciiTheme="majorHAnsi" w:eastAsiaTheme="majorEastAsia" w:hAnsiTheme="majorHAnsi" w:cstheme="majorBidi"/>
      <w:color w:val="1F4D78"/>
      <w:sz w:val="24"/>
      <w:szCs w:val="24"/>
    </w:rPr>
  </w:style>
  <w:style w:type="paragraph" w:customStyle="1" w:styleId="H2">
    <w:name w:val="H2"/>
    <w:basedOn w:val="Heading2"/>
    <w:link w:val="H2Char"/>
    <w:qFormat/>
    <w:rsid w:val="001803CB"/>
    <w:pPr>
      <w:numPr>
        <w:numId w:val="43"/>
      </w:numPr>
    </w:pPr>
    <w:rPr>
      <w:sz w:val="28"/>
      <w:szCs w:val="28"/>
    </w:rPr>
  </w:style>
  <w:style w:type="paragraph" w:styleId="Revision">
    <w:name w:val="Revision"/>
    <w:hidden/>
    <w:uiPriority w:val="99"/>
    <w:semiHidden/>
    <w:rsid w:val="00873B25"/>
    <w:pPr>
      <w:spacing w:after="0" w:line="240" w:lineRule="auto"/>
    </w:pPr>
    <w:rPr>
      <w:lang w:val="en-NZ"/>
    </w:rPr>
  </w:style>
  <w:style w:type="character" w:customStyle="1" w:styleId="H2Char">
    <w:name w:val="H2 Char"/>
    <w:basedOn w:val="Heading2Char"/>
    <w:link w:val="H2"/>
    <w:rsid w:val="001803CB"/>
    <w:rPr>
      <w:rFonts w:asciiTheme="majorHAnsi" w:eastAsiaTheme="majorEastAsia" w:hAnsiTheme="majorHAnsi" w:cstheme="majorBidi"/>
      <w:color w:val="2F5496" w:themeColor="accent1" w:themeShade="BF"/>
      <w:sz w:val="28"/>
      <w:szCs w:val="28"/>
      <w:lang w:val="en-NZ"/>
    </w:rPr>
  </w:style>
  <w:style w:type="character" w:styleId="FollowedHyperlink">
    <w:name w:val="FollowedHyperlink"/>
    <w:basedOn w:val="DefaultParagraphFont"/>
    <w:uiPriority w:val="99"/>
    <w:semiHidden/>
    <w:unhideWhenUsed/>
    <w:rsid w:val="00C00850"/>
    <w:rPr>
      <w:color w:val="954F72" w:themeColor="followedHyperlink"/>
      <w:u w:val="single"/>
    </w:rPr>
  </w:style>
  <w:style w:type="paragraph" w:styleId="TOC4">
    <w:name w:val="toc 4"/>
    <w:basedOn w:val="Normal"/>
    <w:next w:val="Normal"/>
    <w:autoRedefine/>
    <w:uiPriority w:val="39"/>
    <w:unhideWhenUsed/>
    <w:rsid w:val="009D01DD"/>
    <w:pPr>
      <w:spacing w:after="0"/>
      <w:ind w:left="660"/>
    </w:pPr>
    <w:rPr>
      <w:rFonts w:cstheme="minorHAnsi"/>
      <w:sz w:val="18"/>
      <w:szCs w:val="18"/>
    </w:rPr>
  </w:style>
  <w:style w:type="paragraph" w:styleId="TOC5">
    <w:name w:val="toc 5"/>
    <w:basedOn w:val="Normal"/>
    <w:next w:val="Normal"/>
    <w:autoRedefine/>
    <w:uiPriority w:val="39"/>
    <w:unhideWhenUsed/>
    <w:rsid w:val="009D01DD"/>
    <w:pPr>
      <w:spacing w:after="0"/>
      <w:ind w:left="880"/>
    </w:pPr>
    <w:rPr>
      <w:rFonts w:cstheme="minorHAnsi"/>
      <w:sz w:val="18"/>
      <w:szCs w:val="18"/>
    </w:rPr>
  </w:style>
  <w:style w:type="paragraph" w:styleId="TOC6">
    <w:name w:val="toc 6"/>
    <w:basedOn w:val="Normal"/>
    <w:next w:val="Normal"/>
    <w:autoRedefine/>
    <w:uiPriority w:val="39"/>
    <w:unhideWhenUsed/>
    <w:rsid w:val="009D01DD"/>
    <w:pPr>
      <w:spacing w:after="0"/>
      <w:ind w:left="1100"/>
    </w:pPr>
    <w:rPr>
      <w:rFonts w:cstheme="minorHAnsi"/>
      <w:sz w:val="18"/>
      <w:szCs w:val="18"/>
    </w:rPr>
  </w:style>
  <w:style w:type="paragraph" w:styleId="TOC7">
    <w:name w:val="toc 7"/>
    <w:basedOn w:val="Normal"/>
    <w:next w:val="Normal"/>
    <w:autoRedefine/>
    <w:uiPriority w:val="39"/>
    <w:unhideWhenUsed/>
    <w:rsid w:val="009D01DD"/>
    <w:pPr>
      <w:spacing w:after="0"/>
      <w:ind w:left="1320"/>
    </w:pPr>
    <w:rPr>
      <w:rFonts w:cstheme="minorHAnsi"/>
      <w:sz w:val="18"/>
      <w:szCs w:val="18"/>
    </w:rPr>
  </w:style>
  <w:style w:type="paragraph" w:styleId="TOC8">
    <w:name w:val="toc 8"/>
    <w:basedOn w:val="Normal"/>
    <w:next w:val="Normal"/>
    <w:autoRedefine/>
    <w:uiPriority w:val="39"/>
    <w:unhideWhenUsed/>
    <w:rsid w:val="009D01DD"/>
    <w:pPr>
      <w:spacing w:after="0"/>
      <w:ind w:left="1540"/>
    </w:pPr>
    <w:rPr>
      <w:rFonts w:cstheme="minorHAnsi"/>
      <w:sz w:val="18"/>
      <w:szCs w:val="18"/>
    </w:rPr>
  </w:style>
  <w:style w:type="paragraph" w:styleId="TOC9">
    <w:name w:val="toc 9"/>
    <w:basedOn w:val="Normal"/>
    <w:next w:val="Normal"/>
    <w:autoRedefine/>
    <w:uiPriority w:val="39"/>
    <w:unhideWhenUsed/>
    <w:rsid w:val="009D01DD"/>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9293">
      <w:bodyDiv w:val="1"/>
      <w:marLeft w:val="0"/>
      <w:marRight w:val="0"/>
      <w:marTop w:val="0"/>
      <w:marBottom w:val="0"/>
      <w:divBdr>
        <w:top w:val="none" w:sz="0" w:space="0" w:color="auto"/>
        <w:left w:val="none" w:sz="0" w:space="0" w:color="auto"/>
        <w:bottom w:val="none" w:sz="0" w:space="0" w:color="auto"/>
        <w:right w:val="none" w:sz="0" w:space="0" w:color="auto"/>
      </w:divBdr>
      <w:divsChild>
        <w:div w:id="551766598">
          <w:marLeft w:val="547"/>
          <w:marRight w:val="0"/>
          <w:marTop w:val="0"/>
          <w:marBottom w:val="0"/>
          <w:divBdr>
            <w:top w:val="none" w:sz="0" w:space="0" w:color="auto"/>
            <w:left w:val="none" w:sz="0" w:space="0" w:color="auto"/>
            <w:bottom w:val="none" w:sz="0" w:space="0" w:color="auto"/>
            <w:right w:val="none" w:sz="0" w:space="0" w:color="auto"/>
          </w:divBdr>
        </w:div>
      </w:divsChild>
    </w:div>
    <w:div w:id="498228178">
      <w:bodyDiv w:val="1"/>
      <w:marLeft w:val="0"/>
      <w:marRight w:val="0"/>
      <w:marTop w:val="0"/>
      <w:marBottom w:val="0"/>
      <w:divBdr>
        <w:top w:val="none" w:sz="0" w:space="0" w:color="auto"/>
        <w:left w:val="none" w:sz="0" w:space="0" w:color="auto"/>
        <w:bottom w:val="none" w:sz="0" w:space="0" w:color="auto"/>
        <w:right w:val="none" w:sz="0" w:space="0" w:color="auto"/>
      </w:divBdr>
    </w:div>
    <w:div w:id="1030881330">
      <w:bodyDiv w:val="1"/>
      <w:marLeft w:val="0"/>
      <w:marRight w:val="0"/>
      <w:marTop w:val="0"/>
      <w:marBottom w:val="0"/>
      <w:divBdr>
        <w:top w:val="none" w:sz="0" w:space="0" w:color="auto"/>
        <w:left w:val="none" w:sz="0" w:space="0" w:color="auto"/>
        <w:bottom w:val="none" w:sz="0" w:space="0" w:color="auto"/>
        <w:right w:val="none" w:sz="0" w:space="0" w:color="auto"/>
      </w:divBdr>
      <w:divsChild>
        <w:div w:id="1205212236">
          <w:marLeft w:val="547"/>
          <w:marRight w:val="0"/>
          <w:marTop w:val="0"/>
          <w:marBottom w:val="0"/>
          <w:divBdr>
            <w:top w:val="none" w:sz="0" w:space="0" w:color="auto"/>
            <w:left w:val="none" w:sz="0" w:space="0" w:color="auto"/>
            <w:bottom w:val="none" w:sz="0" w:space="0" w:color="auto"/>
            <w:right w:val="none" w:sz="0" w:space="0" w:color="auto"/>
          </w:divBdr>
        </w:div>
      </w:divsChild>
    </w:div>
    <w:div w:id="1037656967">
      <w:bodyDiv w:val="1"/>
      <w:marLeft w:val="0"/>
      <w:marRight w:val="0"/>
      <w:marTop w:val="0"/>
      <w:marBottom w:val="0"/>
      <w:divBdr>
        <w:top w:val="none" w:sz="0" w:space="0" w:color="auto"/>
        <w:left w:val="none" w:sz="0" w:space="0" w:color="auto"/>
        <w:bottom w:val="none" w:sz="0" w:space="0" w:color="auto"/>
        <w:right w:val="none" w:sz="0" w:space="0" w:color="auto"/>
      </w:divBdr>
      <w:divsChild>
        <w:div w:id="939262414">
          <w:marLeft w:val="547"/>
          <w:marRight w:val="0"/>
          <w:marTop w:val="0"/>
          <w:marBottom w:val="0"/>
          <w:divBdr>
            <w:top w:val="none" w:sz="0" w:space="0" w:color="auto"/>
            <w:left w:val="none" w:sz="0" w:space="0" w:color="auto"/>
            <w:bottom w:val="none" w:sz="0" w:space="0" w:color="auto"/>
            <w:right w:val="none" w:sz="0" w:space="0" w:color="auto"/>
          </w:divBdr>
        </w:div>
      </w:divsChild>
    </w:div>
    <w:div w:id="1277373864">
      <w:bodyDiv w:val="1"/>
      <w:marLeft w:val="0"/>
      <w:marRight w:val="0"/>
      <w:marTop w:val="0"/>
      <w:marBottom w:val="0"/>
      <w:divBdr>
        <w:top w:val="none" w:sz="0" w:space="0" w:color="auto"/>
        <w:left w:val="none" w:sz="0" w:space="0" w:color="auto"/>
        <w:bottom w:val="none" w:sz="0" w:space="0" w:color="auto"/>
        <w:right w:val="none" w:sz="0" w:space="0" w:color="auto"/>
      </w:divBdr>
    </w:div>
    <w:div w:id="1632904045">
      <w:bodyDiv w:val="1"/>
      <w:marLeft w:val="0"/>
      <w:marRight w:val="0"/>
      <w:marTop w:val="0"/>
      <w:marBottom w:val="0"/>
      <w:divBdr>
        <w:top w:val="none" w:sz="0" w:space="0" w:color="auto"/>
        <w:left w:val="none" w:sz="0" w:space="0" w:color="auto"/>
        <w:bottom w:val="none" w:sz="0" w:space="0" w:color="auto"/>
        <w:right w:val="none" w:sz="0" w:space="0" w:color="auto"/>
      </w:divBdr>
      <w:divsChild>
        <w:div w:id="340469503">
          <w:marLeft w:val="0"/>
          <w:marRight w:val="0"/>
          <w:marTop w:val="0"/>
          <w:marBottom w:val="0"/>
          <w:divBdr>
            <w:top w:val="none" w:sz="0" w:space="0" w:color="auto"/>
            <w:left w:val="none" w:sz="0" w:space="0" w:color="auto"/>
            <w:bottom w:val="none" w:sz="0" w:space="0" w:color="auto"/>
            <w:right w:val="none" w:sz="0" w:space="0" w:color="auto"/>
          </w:divBdr>
        </w:div>
        <w:div w:id="98986302">
          <w:marLeft w:val="0"/>
          <w:marRight w:val="0"/>
          <w:marTop w:val="0"/>
          <w:marBottom w:val="0"/>
          <w:divBdr>
            <w:top w:val="none" w:sz="0" w:space="0" w:color="auto"/>
            <w:left w:val="none" w:sz="0" w:space="0" w:color="auto"/>
            <w:bottom w:val="none" w:sz="0" w:space="0" w:color="auto"/>
            <w:right w:val="none" w:sz="0" w:space="0" w:color="auto"/>
          </w:divBdr>
        </w:div>
        <w:div w:id="1290819906">
          <w:marLeft w:val="0"/>
          <w:marRight w:val="0"/>
          <w:marTop w:val="0"/>
          <w:marBottom w:val="0"/>
          <w:divBdr>
            <w:top w:val="none" w:sz="0" w:space="0" w:color="auto"/>
            <w:left w:val="none" w:sz="0" w:space="0" w:color="auto"/>
            <w:bottom w:val="none" w:sz="0" w:space="0" w:color="auto"/>
            <w:right w:val="none" w:sz="0" w:space="0" w:color="auto"/>
          </w:divBdr>
        </w:div>
      </w:divsChild>
    </w:div>
    <w:div w:id="1710106710">
      <w:bodyDiv w:val="1"/>
      <w:marLeft w:val="0"/>
      <w:marRight w:val="0"/>
      <w:marTop w:val="0"/>
      <w:marBottom w:val="0"/>
      <w:divBdr>
        <w:top w:val="none" w:sz="0" w:space="0" w:color="auto"/>
        <w:left w:val="none" w:sz="0" w:space="0" w:color="auto"/>
        <w:bottom w:val="none" w:sz="0" w:space="0" w:color="auto"/>
        <w:right w:val="none" w:sz="0" w:space="0" w:color="auto"/>
      </w:divBdr>
      <w:divsChild>
        <w:div w:id="1351178265">
          <w:marLeft w:val="547"/>
          <w:marRight w:val="0"/>
          <w:marTop w:val="0"/>
          <w:marBottom w:val="0"/>
          <w:divBdr>
            <w:top w:val="none" w:sz="0" w:space="0" w:color="auto"/>
            <w:left w:val="none" w:sz="0" w:space="0" w:color="auto"/>
            <w:bottom w:val="none" w:sz="0" w:space="0" w:color="auto"/>
            <w:right w:val="none" w:sz="0" w:space="0" w:color="auto"/>
          </w:divBdr>
        </w:div>
      </w:divsChild>
    </w:div>
    <w:div w:id="2025936406">
      <w:bodyDiv w:val="1"/>
      <w:marLeft w:val="0"/>
      <w:marRight w:val="0"/>
      <w:marTop w:val="0"/>
      <w:marBottom w:val="0"/>
      <w:divBdr>
        <w:top w:val="none" w:sz="0" w:space="0" w:color="auto"/>
        <w:left w:val="none" w:sz="0" w:space="0" w:color="auto"/>
        <w:bottom w:val="none" w:sz="0" w:space="0" w:color="auto"/>
        <w:right w:val="none" w:sz="0" w:space="0" w:color="auto"/>
      </w:divBdr>
      <w:divsChild>
        <w:div w:id="1438407486">
          <w:marLeft w:val="547"/>
          <w:marRight w:val="0"/>
          <w:marTop w:val="0"/>
          <w:marBottom w:val="0"/>
          <w:divBdr>
            <w:top w:val="none" w:sz="0" w:space="0" w:color="auto"/>
            <w:left w:val="none" w:sz="0" w:space="0" w:color="auto"/>
            <w:bottom w:val="none" w:sz="0" w:space="0" w:color="auto"/>
            <w:right w:val="none" w:sz="0" w:space="0" w:color="auto"/>
          </w:divBdr>
        </w:div>
      </w:divsChild>
    </w:div>
    <w:div w:id="21128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20A2-4BD7-4FF5-AA69-76F686B6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6775</Words>
  <Characters>37945</Characters>
  <Application>Microsoft Office Word</Application>
  <DocSecurity>0</DocSecurity>
  <Lines>758</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San Jose</dc:creator>
  <cp:keywords/>
  <dc:description/>
  <cp:lastModifiedBy>Luke Eaton</cp:lastModifiedBy>
  <cp:revision>3</cp:revision>
  <cp:lastPrinted>2021-08-02T22:46:00Z</cp:lastPrinted>
  <dcterms:created xsi:type="dcterms:W3CDTF">2021-08-10T23:46:00Z</dcterms:created>
  <dcterms:modified xsi:type="dcterms:W3CDTF">2021-08-10T23:47:00Z</dcterms:modified>
</cp:coreProperties>
</file>